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4C841D">
      <w:pPr>
        <w:jc w:val="left"/>
        <w:rPr>
          <w:rFonts w:hint="default" w:ascii="仿宋" w:hAnsi="仿宋" w:eastAsia="仿宋" w:cs="仿宋"/>
          <w:b/>
          <w:bCs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0"/>
          <w:szCs w:val="30"/>
          <w:highlight w:val="none"/>
          <w:lang w:val="en-US" w:eastAsia="zh-CN"/>
        </w:rPr>
        <w:t>附件2</w:t>
      </w:r>
    </w:p>
    <w:p w14:paraId="1F166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default" w:ascii="仿宋" w:hAnsi="仿宋" w:eastAsia="仿宋" w:cs="SimSun"/>
          <w:b/>
          <w:bCs/>
          <w:color w:val="auto"/>
          <w:kern w:val="36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SimSun"/>
          <w:b/>
          <w:bCs/>
          <w:color w:val="auto"/>
          <w:kern w:val="36"/>
          <w:sz w:val="44"/>
          <w:szCs w:val="44"/>
          <w:highlight w:val="none"/>
          <w:lang w:val="en-US" w:eastAsia="zh-CN"/>
        </w:rPr>
        <w:t>雍湾府</w:t>
      </w:r>
      <w:r>
        <w:rPr>
          <w:rFonts w:hint="default" w:ascii="仿宋" w:hAnsi="仿宋" w:eastAsia="仿宋" w:cs="SimSun"/>
          <w:b/>
          <w:bCs/>
          <w:color w:val="auto"/>
          <w:kern w:val="36"/>
          <w:sz w:val="44"/>
          <w:szCs w:val="44"/>
          <w:highlight w:val="none"/>
          <w:lang w:val="en-US" w:eastAsia="zh-CN"/>
        </w:rPr>
        <w:t>项目选房</w:t>
      </w:r>
    </w:p>
    <w:p w14:paraId="79C96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default" w:ascii="SimSun" w:hAnsi="SimSun" w:eastAsia="SimSun" w:cs="SimSun"/>
          <w:b/>
          <w:bCs/>
          <w:color w:val="auto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default" w:ascii="仿宋" w:hAnsi="仿宋" w:eastAsia="仿宋" w:cs="SimSun"/>
          <w:b/>
          <w:bCs/>
          <w:color w:val="auto"/>
          <w:kern w:val="36"/>
          <w:sz w:val="44"/>
          <w:szCs w:val="44"/>
          <w:highlight w:val="none"/>
          <w:lang w:val="en-US" w:eastAsia="zh-CN"/>
        </w:rPr>
        <w:t>交通指引和注意事项</w:t>
      </w:r>
    </w:p>
    <w:p w14:paraId="7C16D5AA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选房现场提供少量停车位，为环保低碳，建议绿色出行。请选房家庭认真仔细阅读以下事项：</w:t>
      </w:r>
    </w:p>
    <w:p w14:paraId="291E0703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一、选房交通</w:t>
      </w:r>
    </w:p>
    <w:p w14:paraId="0954EE6D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选房家庭可选择以下任意一种形式前往选房现场。</w:t>
      </w:r>
    </w:p>
    <w:p w14:paraId="78243E5E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选房地址：深圳市南山区粤海街道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深圳市保障性住房服务大厅</w:t>
      </w: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5C6DFC1B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定位地址：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深圳市保障性住房服务大厅</w:t>
      </w: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4ECE05B1">
      <w:pPr>
        <w:keepNext w:val="0"/>
        <w:keepLines w:val="0"/>
        <w:widowControl/>
        <w:suppressLineNumbers w:val="0"/>
        <w:ind w:firstLine="42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drawing>
          <wp:inline distT="0" distB="0" distL="0" distR="0">
            <wp:extent cx="4468495" cy="2967355"/>
            <wp:effectExtent l="0" t="0" r="1905" b="4445"/>
            <wp:docPr id="2866811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68111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4293D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（一）乘坐地铁</w:t>
      </w:r>
    </w:p>
    <w:p w14:paraId="71F55484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您的位置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——</w:t>
      </w: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地铁9号线坐到高新南站D出口，往前步行150m前往选房现场。</w:t>
      </w:r>
      <w:bookmarkStart w:id="0" w:name="_GoBack"/>
      <w:bookmarkEnd w:id="0"/>
    </w:p>
    <w:p w14:paraId="26F066E9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（二）乘车或自驾</w:t>
      </w:r>
    </w:p>
    <w:p w14:paraId="4D0BC41F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导航搜索“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深圳市保障性住房服务大厅</w:t>
      </w: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”，前往选房现场。</w:t>
      </w:r>
    </w:p>
    <w:p w14:paraId="32EBD666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（三）乘坐公交(请密切留意最新公共交通信息)</w:t>
      </w:r>
    </w:p>
    <w:p w14:paraId="39463285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您的位置-高新南地铁站(高峰专线21路、高峰专线54路、E39路、M355路)</w:t>
      </w:r>
    </w:p>
    <w:p w14:paraId="69969AE0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您的位置-高新公寓(高峰专线43路、高峰专线120路、高峰专线158路、高峰专线165路、49路、72路、236路、339路、M109路、M200路、M313路、M474路、M487路、M530路、M562路)</w:t>
      </w:r>
    </w:p>
    <w:p w14:paraId="79B999E7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到达后步行前往选房现场。</w:t>
      </w:r>
    </w:p>
    <w:p w14:paraId="222583C8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150" w:afterAutospacing="0" w:line="368" w:lineRule="atLeast"/>
        <w:ind w:left="-466" w:right="-466"/>
        <w:jc w:val="both"/>
        <w:rPr>
          <w:rFonts w:hint="eastAsia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color w:val="auto"/>
          <w:kern w:val="0"/>
          <w:sz w:val="32"/>
          <w:szCs w:val="32"/>
          <w:highlight w:val="none"/>
          <w:lang w:val="en-US" w:eastAsia="zh-CN" w:bidi="ar"/>
        </w:rPr>
        <w:t>二、注意事项</w:t>
      </w:r>
    </w:p>
    <w:p w14:paraId="24C3A55B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（一）选房家庭须按约定的时间，凭申请人身份证、选房通知书参加选房活动。</w:t>
      </w:r>
    </w:p>
    <w:p w14:paraId="2FE282A2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（二）考虑到现场接待能力有限，为了营造顺畅、良好的选房环境，请每个选房家庭最多安排两人现场选房。从安全角度考虑，请选房家庭尽量不要携带老人、儿童。</w:t>
      </w:r>
    </w:p>
    <w:p w14:paraId="6FD40022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（三）为了保证选房家庭人身安全，请遵循现场工作人员统一安排，不要在选房现场随意走动，以免发生意外。</w:t>
      </w:r>
    </w:p>
    <w:p w14:paraId="33447832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" w:hAnsi="仿宋" w:eastAsia="仿宋" w:cs="仿宋"/>
          <w:b w:val="0"/>
          <w:bCs w:val="0"/>
          <w:color w:val="auto"/>
          <w:kern w:val="0"/>
          <w:sz w:val="32"/>
          <w:szCs w:val="32"/>
          <w:highlight w:val="none"/>
          <w:lang w:val="en-US" w:eastAsia="zh-CN" w:bidi="ar"/>
        </w:rPr>
        <w:t>联系电话：0755-86266999</w:t>
      </w:r>
    </w:p>
    <w:p w14:paraId="4738E8FC">
      <w:pPr>
        <w:keepNext w:val="0"/>
        <w:keepLines w:val="0"/>
        <w:widowControl/>
        <w:suppressLineNumbers w:val="0"/>
        <w:jc w:val="left"/>
        <w:rPr>
          <w:color w:val="auto"/>
          <w:highlight w:val="none"/>
        </w:rPr>
      </w:pPr>
    </w:p>
    <w:p w14:paraId="054811A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/>
        <w:jc w:val="right"/>
        <w:textAlignment w:val="auto"/>
        <w:rPr>
          <w:rFonts w:hint="eastAsia" w:ascii="仿宋" w:hAnsi="仿宋" w:eastAsia="仿宋" w:cs="仿宋"/>
          <w:color w:val="auto"/>
          <w:kern w:val="21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" w:hAnsi="仿宋" w:eastAsia="仿宋" w:cs="仿宋"/>
          <w:color w:val="auto"/>
          <w:kern w:val="21"/>
          <w:sz w:val="32"/>
          <w:szCs w:val="32"/>
          <w:highlight w:val="none"/>
          <w:lang w:val="en-US" w:eastAsia="zh-CN" w:bidi="ar-SA"/>
        </w:rPr>
        <w:t>深圳市宝安安居有限公司</w:t>
      </w:r>
    </w:p>
    <w:p w14:paraId="064850D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40" w:lineRule="exact"/>
        <w:ind w:right="0"/>
        <w:jc w:val="right"/>
        <w:textAlignment w:val="auto"/>
        <w:rPr>
          <w:rFonts w:hint="eastAsia" w:ascii="Microsoft YaHei" w:hAnsi="Microsoft YaHei" w:eastAsia="Microsoft YaHei" w:cs="Microsoft YaHei"/>
          <w:color w:val="auto"/>
          <w:sz w:val="22"/>
          <w:szCs w:val="22"/>
          <w:highlight w:val="none"/>
          <w:lang w:val="en-US" w:eastAsia="zh-CN"/>
        </w:rPr>
      </w:pPr>
      <w:r>
        <w:rPr>
          <w:rFonts w:hint="default" w:ascii="仿宋" w:hAnsi="仿宋" w:eastAsia="仿宋" w:cs="仿宋"/>
          <w:color w:val="auto"/>
          <w:kern w:val="21"/>
          <w:sz w:val="32"/>
          <w:szCs w:val="32"/>
          <w:highlight w:val="none"/>
          <w:lang w:val="en-US" w:eastAsia="zh-CN" w:bidi="ar-SA"/>
        </w:rPr>
        <w:t>202</w:t>
      </w:r>
      <w:r>
        <w:rPr>
          <w:rFonts w:hint="eastAsia" w:ascii="仿宋" w:hAnsi="仿宋" w:eastAsia="仿宋" w:cs="仿宋"/>
          <w:color w:val="auto"/>
          <w:kern w:val="21"/>
          <w:sz w:val="32"/>
          <w:szCs w:val="32"/>
          <w:highlight w:val="none"/>
          <w:lang w:val="en-US" w:eastAsia="zh-CN" w:bidi="ar-SA"/>
        </w:rPr>
        <w:t>6</w:t>
      </w:r>
      <w:r>
        <w:rPr>
          <w:rFonts w:hint="default" w:ascii="仿宋" w:hAnsi="仿宋" w:eastAsia="仿宋" w:cs="仿宋"/>
          <w:color w:val="auto"/>
          <w:kern w:val="21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" w:hAnsi="仿宋" w:eastAsia="仿宋" w:cs="仿宋"/>
          <w:color w:val="auto"/>
          <w:kern w:val="21"/>
          <w:sz w:val="32"/>
          <w:szCs w:val="32"/>
          <w:highlight w:val="none"/>
          <w:lang w:val="en-US" w:eastAsia="zh-CN" w:bidi="ar-SA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宋体-繁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細明體">
    <w:altName w:val="Apple LiGothic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新細明體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icrosoft YaHei">
    <w:altName w:val="方正雅意黑 GB18030L2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pple LiGothic">
    <w:panose1 w:val="00000000000000000000"/>
    <w:charset w:val="00"/>
    <w:family w:val="auto"/>
    <w:pitch w:val="default"/>
    <w:sig w:usb0="800000E3" w:usb1="30C97878" w:usb2="00000016" w:usb3="00000000" w:csb0="00000001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xMjZhYmYxYTk1YTFmMjA0YjhlYzIwODFjMWVmZGIifQ=="/>
  </w:docVars>
  <w:rsids>
    <w:rsidRoot w:val="1F354A01"/>
    <w:rsid w:val="00853C06"/>
    <w:rsid w:val="1659303B"/>
    <w:rsid w:val="1DAC2DAB"/>
    <w:rsid w:val="1F354A01"/>
    <w:rsid w:val="22BA7DA8"/>
    <w:rsid w:val="28494EC0"/>
    <w:rsid w:val="374F5955"/>
    <w:rsid w:val="391B2ADA"/>
    <w:rsid w:val="4792415F"/>
    <w:rsid w:val="4E16E78D"/>
    <w:rsid w:val="5209255E"/>
    <w:rsid w:val="57BF452C"/>
    <w:rsid w:val="5A07400C"/>
    <w:rsid w:val="5C4A32A9"/>
    <w:rsid w:val="64C42D43"/>
    <w:rsid w:val="65AE5F15"/>
    <w:rsid w:val="70F151B8"/>
    <w:rsid w:val="75956590"/>
    <w:rsid w:val="75CE7598"/>
    <w:rsid w:val="77B85277"/>
    <w:rsid w:val="7AF04B1F"/>
    <w:rsid w:val="7FFFC2E4"/>
    <w:rsid w:val="D7FE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546</Words>
  <Characters>606</Characters>
  <Lines>0</Lines>
  <Paragraphs>0</Paragraphs>
  <TotalTime>3</TotalTime>
  <ScaleCrop>false</ScaleCrop>
  <LinksUpToDate>false</LinksUpToDate>
  <CharactersWithSpaces>606</CharactersWithSpaces>
  <Application>WPS Office_12.1.29181.29181_F1E327BC-269C-435d-A152-05C5408002CA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2023-12-19T09:29:00Z</dcterms:created>
  <dc:creator>Administrator</dc:creator>
  <cp:lastModifiedBy>xsd</cp:lastModifiedBy>
  <dcterms:modified xsi:type="dcterms:W3CDTF">2026-10-27T22:44:03Z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3076-12.1.29181.29181</vt:lpwstr>
  </property>
  <property fmtid="{D5CDD505-2E9C-101B-9397-08002B2CF9AE}" pid="3" name="ICV">
    <vt:lpwstr>27CF81412F76B9C9D3B6E06ABDAB42B4_43</vt:lpwstr>
  </property>
  <property fmtid="{D5CDD505-2E9C-101B-9397-08002B2CF9AE}" pid="4" name="KSOTemplateDocerSaveRecord">
    <vt:lpwstr>eyJoZGlkIjoiNzIxNWU0NzQzY2NkYWQ3YmVkM2IyNWMyZjYyZDRlZDgiLCJ1c2VySWQiOiIxNDEzNjM3Mzk1In0=</vt:lpwstr>
  </property>
</Properties>
</file>