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方正小标宋简体" w:hAnsi="方正小标宋简体" w:eastAsia="方正小标宋简体" w:cs="方正小标宋简体"/>
          <w:b/>
          <w:sz w:val="44"/>
          <w:szCs w:val="44"/>
          <w:lang w:val="en-US" w:eastAsia="zh-CN"/>
        </w:rPr>
      </w:pPr>
      <w:r>
        <w:rPr>
          <w:rFonts w:hint="eastAsia" w:ascii="方正小标宋简体" w:hAnsi="方正小标宋简体" w:eastAsia="方正小标宋简体" w:cs="方正小标宋简体"/>
          <w:b/>
          <w:sz w:val="44"/>
          <w:szCs w:val="44"/>
          <w:lang w:val="en-US" w:eastAsia="zh-CN"/>
        </w:rPr>
        <w:t>仓库资源使用协议</w:t>
      </w:r>
    </w:p>
    <w:p>
      <w:pPr>
        <w:keepNext w:val="0"/>
        <w:keepLines w:val="0"/>
        <w:pageBreakBefore w:val="0"/>
        <w:widowControl w:val="0"/>
        <w:kinsoku/>
        <w:wordWrap/>
        <w:overflowPunct/>
        <w:topLinePunct w:val="0"/>
        <w:autoSpaceDE/>
        <w:autoSpaceDN/>
        <w:bidi w:val="0"/>
        <w:adjustRightInd/>
        <w:snapToGrid/>
        <w:spacing w:line="400" w:lineRule="exact"/>
        <w:ind w:firstLine="5760" w:firstLineChars="24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协议</w:t>
      </w:r>
      <w:r>
        <w:rPr>
          <w:rFonts w:hint="eastAsia" w:ascii="仿宋_GB2312" w:hAnsi="仿宋_GB2312" w:eastAsia="仿宋_GB2312" w:cs="仿宋_GB2312"/>
          <w:sz w:val="24"/>
          <w:szCs w:val="24"/>
        </w:rPr>
        <w:t>编号：</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highlight w:val="none"/>
          <w:u w:val="single"/>
        </w:rPr>
      </w:pPr>
      <w:r>
        <w:rPr>
          <w:rFonts w:hint="eastAsia" w:ascii="仿宋_GB2312" w:hAnsi="仿宋_GB2312" w:eastAsia="仿宋_GB2312" w:cs="仿宋_GB2312"/>
          <w:sz w:val="24"/>
          <w:szCs w:val="24"/>
        </w:rPr>
        <w:t>甲  方</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highlight w:val="none"/>
          <w:u w:val="single"/>
        </w:rPr>
        <w:t xml:space="preserve">  深圳市房屋租赁运营管理有限公司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地  址</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u w:val="single"/>
        </w:rPr>
        <w:t xml:space="preserve">  深圳市福田区福保街道益田社区益田路1005号益田大厦A栋、B栋裙楼401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联系人：</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highlight w:val="yellow"/>
          <w:u w:val="single"/>
          <w:lang w:val="en-US" w:eastAsia="zh-CN"/>
        </w:rPr>
        <w:t xml:space="preserve">      </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highlight w:val="none"/>
        </w:rPr>
        <w:t xml:space="preserve">         电话：</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highlight w:val="yellow"/>
          <w:u w:val="single"/>
          <w:lang w:val="en-US" w:eastAsia="zh-CN"/>
        </w:rPr>
        <w:t xml:space="preserve">          </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  方：</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  址：</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 xml:space="preserve">       电话：</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甲乙双方依据《中华人民共和国</w:t>
      </w:r>
      <w:r>
        <w:rPr>
          <w:rFonts w:hint="eastAsia" w:ascii="仿宋_GB2312" w:hAnsi="仿宋_GB2312" w:eastAsia="仿宋_GB2312" w:cs="仿宋_GB2312"/>
          <w:sz w:val="24"/>
          <w:szCs w:val="24"/>
          <w:lang w:val="en-US" w:eastAsia="zh-CN"/>
        </w:rPr>
        <w:t>民法典</w:t>
      </w:r>
      <w:r>
        <w:rPr>
          <w:rFonts w:hint="eastAsia" w:ascii="仿宋_GB2312" w:hAnsi="仿宋_GB2312" w:eastAsia="仿宋_GB2312" w:cs="仿宋_GB2312"/>
          <w:sz w:val="24"/>
          <w:szCs w:val="24"/>
        </w:rPr>
        <w:t>》及相关法律法规的规定，就乙方使用甲方管理的位于</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u w:val="single"/>
          <w:lang w:val="en-US" w:eastAsia="zh-CN"/>
        </w:rPr>
        <w:t>深圳</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rPr>
        <w:t>市</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区</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项目（以下简称“项目”）</w:t>
      </w:r>
      <w:r>
        <w:rPr>
          <w:rFonts w:hint="eastAsia" w:ascii="仿宋_GB2312" w:hAnsi="仿宋_GB2312" w:eastAsia="仿宋_GB2312" w:cs="仿宋_GB2312"/>
          <w:sz w:val="24"/>
          <w:szCs w:val="24"/>
          <w:lang w:val="en-US" w:eastAsia="zh-CN"/>
        </w:rPr>
        <w:t>仓库</w:t>
      </w:r>
      <w:r>
        <w:rPr>
          <w:rFonts w:hint="eastAsia" w:ascii="仿宋_GB2312" w:hAnsi="仿宋_GB2312" w:eastAsia="仿宋_GB2312" w:cs="仿宋_GB2312"/>
          <w:sz w:val="24"/>
          <w:szCs w:val="24"/>
        </w:rPr>
        <w:t>资源的相关事宜，达成如下协议</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rPr>
        <w:t xml:space="preserve">第一条 </w:t>
      </w:r>
      <w:r>
        <w:rPr>
          <w:rFonts w:hint="eastAsia" w:ascii="仿宋_GB2312" w:hAnsi="仿宋_GB2312" w:eastAsia="仿宋_GB2312" w:cs="仿宋_GB2312"/>
          <w:b/>
          <w:sz w:val="24"/>
          <w:szCs w:val="24"/>
          <w:lang w:eastAsia="zh-CN"/>
        </w:rPr>
        <w:t>仓库</w:t>
      </w:r>
      <w:r>
        <w:rPr>
          <w:rFonts w:hint="eastAsia" w:ascii="仿宋_GB2312" w:hAnsi="仿宋_GB2312" w:eastAsia="仿宋_GB2312" w:cs="仿宋_GB2312"/>
          <w:b/>
          <w:bCs w:val="0"/>
          <w:snapToGrid/>
          <w:kern w:val="2"/>
          <w:sz w:val="24"/>
          <w:szCs w:val="24"/>
          <w:lang w:val="en-US" w:eastAsia="zh-CN" w:bidi="ar"/>
        </w:rPr>
        <w:t>基本情况及用途</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甲方同意将项目位于</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highlight w:val="yellow"/>
          <w:u w:val="single"/>
          <w:lang w:val="en-US" w:eastAsia="zh-CN"/>
        </w:rPr>
        <w:t xml:space="preserve">      </w:t>
      </w:r>
      <w:r>
        <w:rPr>
          <w:rFonts w:hint="eastAsia" w:ascii="仿宋_GB2312" w:hAnsi="仿宋_GB2312" w:eastAsia="仿宋_GB2312" w:cs="仿宋_GB2312"/>
          <w:sz w:val="24"/>
          <w:szCs w:val="24"/>
          <w:lang w:val="en-US" w:eastAsia="zh-CN"/>
        </w:rPr>
        <w:t>编号为</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的</w:t>
      </w:r>
      <w:r>
        <w:rPr>
          <w:rFonts w:hint="eastAsia" w:ascii="仿宋_GB2312" w:hAnsi="仿宋_GB2312" w:eastAsia="仿宋_GB2312" w:cs="仿宋_GB2312"/>
          <w:sz w:val="24"/>
          <w:szCs w:val="24"/>
          <w:lang w:eastAsia="zh-CN"/>
        </w:rPr>
        <w:t>仓库</w:t>
      </w:r>
      <w:r>
        <w:rPr>
          <w:rFonts w:hint="eastAsia" w:ascii="仿宋_GB2312" w:hAnsi="仿宋_GB2312" w:eastAsia="仿宋_GB2312" w:cs="仿宋_GB2312"/>
          <w:sz w:val="24"/>
          <w:szCs w:val="24"/>
        </w:rPr>
        <w:t>(以下简称使用</w:t>
      </w:r>
      <w:r>
        <w:rPr>
          <w:rFonts w:hint="eastAsia" w:ascii="仿宋_GB2312" w:hAnsi="仿宋_GB2312" w:eastAsia="仿宋_GB2312" w:cs="仿宋_GB2312"/>
          <w:sz w:val="24"/>
          <w:szCs w:val="24"/>
          <w:lang w:eastAsia="zh-CN"/>
        </w:rPr>
        <w:t>仓库</w:t>
      </w:r>
      <w:r>
        <w:rPr>
          <w:rFonts w:hint="eastAsia" w:ascii="仿宋_GB2312" w:hAnsi="仿宋_GB2312" w:eastAsia="仿宋_GB2312" w:cs="仿宋_GB2312"/>
          <w:sz w:val="24"/>
          <w:szCs w:val="24"/>
        </w:rPr>
        <w:t>)现状提供给乙方使用，</w:t>
      </w:r>
      <w:r>
        <w:rPr>
          <w:rFonts w:hint="eastAsia" w:ascii="仿宋_GB2312" w:hAnsi="仿宋_GB2312" w:eastAsia="仿宋_GB2312" w:cs="仿宋_GB2312"/>
          <w:sz w:val="24"/>
          <w:lang w:eastAsia="zh-CN"/>
        </w:rPr>
        <w:t>具体位置</w:t>
      </w:r>
      <w:r>
        <w:rPr>
          <w:rFonts w:hint="eastAsia" w:ascii="仿宋_GB2312" w:hAnsi="仿宋_GB2312" w:eastAsia="仿宋_GB2312" w:cs="仿宋_GB2312"/>
          <w:sz w:val="24"/>
        </w:rPr>
        <w:t>见附件一</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位置示意图</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szCs w:val="24"/>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1.2</w:t>
      </w:r>
      <w:r>
        <w:rPr>
          <w:rFonts w:hint="eastAsia" w:ascii="仿宋_GB2312" w:hAnsi="仿宋_GB2312" w:eastAsia="仿宋_GB2312" w:cs="仿宋_GB2312"/>
          <w:sz w:val="24"/>
          <w:szCs w:val="24"/>
        </w:rPr>
        <w:t>甲方同意乙方将</w:t>
      </w:r>
      <w:r>
        <w:rPr>
          <w:rFonts w:hint="eastAsia" w:ascii="仿宋_GB2312" w:hAnsi="仿宋_GB2312" w:eastAsia="仿宋_GB2312" w:cs="仿宋_GB2312"/>
          <w:sz w:val="24"/>
          <w:szCs w:val="24"/>
          <w:lang w:eastAsia="zh-CN"/>
        </w:rPr>
        <w:t>仓库</w:t>
      </w:r>
      <w:r>
        <w:rPr>
          <w:rFonts w:hint="eastAsia" w:ascii="仿宋_GB2312" w:hAnsi="仿宋_GB2312" w:eastAsia="仿宋_GB2312" w:cs="仿宋_GB2312"/>
          <w:sz w:val="24"/>
          <w:szCs w:val="24"/>
        </w:rPr>
        <w:t>用于</w:t>
      </w:r>
      <w:r>
        <w:rPr>
          <w:rFonts w:hint="eastAsia" w:ascii="仿宋_GB2312" w:hAnsi="仿宋_GB2312" w:eastAsia="仿宋_GB2312" w:cs="仿宋_GB2312"/>
          <w:sz w:val="24"/>
          <w:szCs w:val="24"/>
          <w:highlight w:val="none"/>
          <w:u w:val="none"/>
          <w:lang w:val="en-US" w:eastAsia="zh-CN"/>
        </w:rPr>
        <w:t>储存货物</w:t>
      </w:r>
      <w:r>
        <w:rPr>
          <w:rFonts w:hint="eastAsia" w:ascii="仿宋_GB2312" w:hAnsi="仿宋_GB2312" w:eastAsia="仿宋_GB2312" w:cs="仿宋_GB2312"/>
          <w:sz w:val="24"/>
          <w:szCs w:val="24"/>
        </w:rPr>
        <w:t>用途。</w:t>
      </w:r>
      <w:r>
        <w:rPr>
          <w:rFonts w:hint="eastAsia" w:ascii="仿宋_GB2312" w:hAnsi="仿宋_GB2312" w:eastAsia="仿宋_GB2312" w:cs="仿宋_GB2312"/>
          <w:sz w:val="24"/>
        </w:rPr>
        <w:t>使用期间应严格遵守相关法律法规及甲方相关规定，安全合理地使用该场地。乙方未经甲方同意，擅自变更该场地用途的，甲方有权终止本协议。</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第二条 使用期限</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2.1</w:t>
      </w:r>
      <w:r>
        <w:rPr>
          <w:rFonts w:hint="eastAsia" w:ascii="仿宋_GB2312" w:hAnsi="仿宋_GB2312" w:eastAsia="仿宋_GB2312" w:cs="仿宋_GB2312"/>
          <w:sz w:val="24"/>
          <w:szCs w:val="24"/>
          <w:lang w:eastAsia="zh-CN"/>
        </w:rPr>
        <w:t>仓库</w:t>
      </w:r>
      <w:r>
        <w:rPr>
          <w:rFonts w:hint="eastAsia" w:ascii="仿宋_GB2312" w:hAnsi="仿宋_GB2312" w:eastAsia="仿宋_GB2312" w:cs="仿宋_GB2312"/>
          <w:sz w:val="24"/>
          <w:szCs w:val="24"/>
        </w:rPr>
        <w:t>使用期限自</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日</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时起至</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日</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时止，使用期限中已包括</w:t>
      </w:r>
      <w:r>
        <w:rPr>
          <w:rFonts w:hint="eastAsia" w:ascii="仿宋_GB2312" w:hAnsi="仿宋_GB2312" w:eastAsia="仿宋_GB2312" w:cs="仿宋_GB2312"/>
          <w:sz w:val="24"/>
          <w:szCs w:val="24"/>
          <w:lang w:eastAsia="zh-CN"/>
        </w:rPr>
        <w:t>仓库</w:t>
      </w:r>
      <w:r>
        <w:rPr>
          <w:rFonts w:hint="eastAsia" w:ascii="仿宋_GB2312" w:hAnsi="仿宋_GB2312" w:eastAsia="仿宋_GB2312" w:cs="仿宋_GB2312"/>
          <w:sz w:val="24"/>
          <w:szCs w:val="24"/>
          <w:lang w:val="en-US" w:eastAsia="zh-CN"/>
        </w:rPr>
        <w:t>整理</w:t>
      </w:r>
      <w:r>
        <w:rPr>
          <w:rFonts w:hint="eastAsia" w:ascii="仿宋_GB2312" w:hAnsi="仿宋_GB2312" w:eastAsia="仿宋_GB2312" w:cs="仿宋_GB2312"/>
          <w:sz w:val="24"/>
          <w:szCs w:val="24"/>
        </w:rPr>
        <w:t>及撤</w:t>
      </w:r>
      <w:r>
        <w:rPr>
          <w:rFonts w:hint="eastAsia" w:ascii="仿宋_GB2312" w:hAnsi="仿宋_GB2312" w:eastAsia="仿宋_GB2312" w:cs="仿宋_GB2312"/>
          <w:sz w:val="24"/>
          <w:szCs w:val="24"/>
          <w:lang w:val="en-US" w:eastAsia="zh-CN"/>
        </w:rPr>
        <w:t>出</w:t>
      </w:r>
      <w:r>
        <w:rPr>
          <w:rFonts w:hint="eastAsia" w:ascii="仿宋_GB2312" w:hAnsi="仿宋_GB2312" w:eastAsia="仿宋_GB2312" w:cs="仿宋_GB2312"/>
          <w:sz w:val="24"/>
          <w:szCs w:val="24"/>
        </w:rPr>
        <w:t>后还原使用</w:t>
      </w:r>
      <w:r>
        <w:rPr>
          <w:rFonts w:hint="eastAsia" w:ascii="仿宋_GB2312" w:hAnsi="仿宋_GB2312" w:eastAsia="仿宋_GB2312" w:cs="仿宋_GB2312"/>
          <w:sz w:val="24"/>
          <w:szCs w:val="24"/>
          <w:lang w:eastAsia="zh-CN"/>
        </w:rPr>
        <w:t>仓库</w:t>
      </w:r>
      <w:r>
        <w:rPr>
          <w:rFonts w:hint="eastAsia" w:ascii="仿宋_GB2312" w:hAnsi="仿宋_GB2312" w:eastAsia="仿宋_GB2312" w:cs="仿宋_GB2312"/>
          <w:sz w:val="24"/>
          <w:szCs w:val="24"/>
        </w:rPr>
        <w:t>的时间。</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第三条</w:t>
      </w:r>
      <w:r>
        <w:rPr>
          <w:rFonts w:hint="eastAsia" w:ascii="仿宋_GB2312" w:hAnsi="仿宋_GB2312" w:eastAsia="仿宋_GB2312" w:cs="仿宋_GB2312"/>
          <w:b/>
          <w:sz w:val="24"/>
          <w:szCs w:val="24"/>
          <w:lang w:val="en-US" w:eastAsia="zh-CN"/>
        </w:rPr>
        <w:t xml:space="preserve"> 仓库</w:t>
      </w:r>
      <w:r>
        <w:rPr>
          <w:rFonts w:hint="eastAsia" w:ascii="仿宋_GB2312" w:hAnsi="仿宋_GB2312" w:eastAsia="仿宋_GB2312" w:cs="仿宋_GB2312"/>
          <w:b/>
          <w:sz w:val="24"/>
          <w:szCs w:val="24"/>
          <w:lang w:eastAsia="zh-CN"/>
        </w:rPr>
        <w:t>管理费</w:t>
      </w:r>
      <w:r>
        <w:rPr>
          <w:rFonts w:hint="eastAsia" w:ascii="仿宋_GB2312" w:hAnsi="仿宋_GB2312" w:eastAsia="仿宋_GB2312" w:cs="仿宋_GB2312"/>
          <w:b/>
          <w:bCs w:val="0"/>
          <w:snapToGrid/>
          <w:color w:val="auto"/>
          <w:kern w:val="2"/>
          <w:sz w:val="24"/>
          <w:szCs w:val="24"/>
          <w:lang w:val="en-US" w:eastAsia="zh-CN" w:bidi="ar"/>
        </w:rPr>
        <w:t>及其他费用</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3.1管理费</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default"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3.1.1</w:t>
      </w:r>
      <w:r>
        <w:rPr>
          <w:rFonts w:hint="default" w:ascii="仿宋_GB2312" w:hAnsi="仿宋_GB2312" w:eastAsia="仿宋_GB2312" w:cs="仿宋_GB2312"/>
          <w:sz w:val="24"/>
          <w:szCs w:val="24"/>
        </w:rPr>
        <w:t>乙方就使用</w:t>
      </w:r>
      <w:r>
        <w:rPr>
          <w:rFonts w:hint="eastAsia" w:ascii="仿宋_GB2312" w:hAnsi="仿宋_GB2312" w:eastAsia="仿宋_GB2312" w:cs="仿宋_GB2312"/>
          <w:sz w:val="24"/>
          <w:szCs w:val="24"/>
          <w:lang w:eastAsia="zh-CN"/>
        </w:rPr>
        <w:t>仓库</w:t>
      </w:r>
      <w:r>
        <w:rPr>
          <w:rFonts w:hint="default" w:ascii="仿宋_GB2312" w:hAnsi="仿宋_GB2312" w:eastAsia="仿宋_GB2312" w:cs="仿宋_GB2312"/>
          <w:sz w:val="24"/>
          <w:szCs w:val="24"/>
        </w:rPr>
        <w:t>行为向甲方支付</w:t>
      </w:r>
      <w:r>
        <w:rPr>
          <w:rFonts w:hint="eastAsia" w:ascii="仿宋_GB2312" w:hAnsi="仿宋_GB2312" w:eastAsia="仿宋_GB2312" w:cs="仿宋_GB2312"/>
          <w:sz w:val="24"/>
          <w:szCs w:val="24"/>
          <w:lang w:val="en-US" w:eastAsia="zh-CN"/>
        </w:rPr>
        <w:t>管理费</w:t>
      </w:r>
      <w:r>
        <w:rPr>
          <w:rFonts w:hint="default"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管理费</w:t>
      </w:r>
      <w:r>
        <w:rPr>
          <w:rFonts w:hint="default" w:ascii="仿宋_GB2312" w:hAnsi="仿宋_GB2312" w:eastAsia="仿宋_GB2312" w:cs="仿宋_GB2312"/>
          <w:sz w:val="24"/>
          <w:szCs w:val="24"/>
        </w:rPr>
        <w:t>为人民币</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z w:val="24"/>
          <w:szCs w:val="24"/>
        </w:rPr>
        <w:t>元/</w:t>
      </w:r>
      <w:r>
        <w:rPr>
          <w:rFonts w:hint="eastAsia" w:ascii="仿宋_GB2312" w:hAnsi="仿宋_GB2312" w:eastAsia="仿宋_GB2312" w:cs="仿宋_GB2312"/>
          <w:sz w:val="24"/>
          <w:szCs w:val="24"/>
          <w:lang w:val="en-US" w:eastAsia="zh-CN"/>
        </w:rPr>
        <w:t>月</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含税</w:t>
      </w:r>
      <w:r>
        <w:rPr>
          <w:rFonts w:hint="eastAsia" w:ascii="仿宋_GB2312" w:hAnsi="仿宋_GB2312" w:eastAsia="仿宋_GB2312" w:cs="仿宋_GB2312"/>
          <w:sz w:val="24"/>
          <w:szCs w:val="24"/>
          <w:lang w:eastAsia="zh-CN"/>
        </w:rPr>
        <w:t>）</w:t>
      </w:r>
      <w:r>
        <w:rPr>
          <w:rFonts w:hint="default" w:ascii="仿宋_GB2312" w:hAnsi="仿宋_GB2312" w:eastAsia="仿宋_GB2312" w:cs="仿宋_GB2312"/>
          <w:sz w:val="24"/>
          <w:szCs w:val="24"/>
        </w:rPr>
        <w:t>，</w:t>
      </w:r>
      <w:r>
        <w:rPr>
          <w:rFonts w:hint="eastAsia" w:ascii="仿宋_GB2312" w:hAnsi="仿宋_GB2312" w:eastAsia="仿宋_GB2312" w:cs="仿宋_GB2312"/>
          <w:sz w:val="24"/>
          <w:szCs w:val="24"/>
          <w:lang w:eastAsia="zh-CN"/>
        </w:rPr>
        <w:t>仓库</w:t>
      </w:r>
      <w:r>
        <w:rPr>
          <w:rFonts w:hint="default" w:ascii="仿宋_GB2312" w:hAnsi="仿宋_GB2312" w:eastAsia="仿宋_GB2312" w:cs="仿宋_GB2312"/>
          <w:sz w:val="24"/>
          <w:szCs w:val="24"/>
        </w:rPr>
        <w:t>使用期限内</w:t>
      </w:r>
      <w:r>
        <w:rPr>
          <w:rFonts w:hint="eastAsia" w:ascii="仿宋_GB2312" w:hAnsi="仿宋_GB2312" w:eastAsia="仿宋_GB2312" w:cs="仿宋_GB2312"/>
          <w:sz w:val="24"/>
          <w:szCs w:val="24"/>
          <w:lang w:eastAsia="zh-CN"/>
        </w:rPr>
        <w:t>管理费</w:t>
      </w:r>
      <w:r>
        <w:rPr>
          <w:rFonts w:hint="default" w:ascii="仿宋_GB2312" w:hAnsi="仿宋_GB2312" w:eastAsia="仿宋_GB2312" w:cs="仿宋_GB2312"/>
          <w:sz w:val="24"/>
          <w:szCs w:val="24"/>
        </w:rPr>
        <w:t>合计为人民币</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z w:val="24"/>
          <w:szCs w:val="24"/>
        </w:rPr>
        <w:t>元</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含税</w:t>
      </w:r>
      <w:r>
        <w:rPr>
          <w:rFonts w:hint="eastAsia" w:ascii="仿宋_GB2312" w:hAnsi="仿宋_GB2312" w:eastAsia="仿宋_GB2312" w:cs="仿宋_GB2312"/>
          <w:sz w:val="24"/>
          <w:szCs w:val="24"/>
          <w:lang w:eastAsia="zh-CN"/>
        </w:rPr>
        <w:t>）</w:t>
      </w:r>
      <w:r>
        <w:rPr>
          <w:rFonts w:hint="default" w:ascii="仿宋_GB2312" w:hAnsi="仿宋_GB2312" w:eastAsia="仿宋_GB2312" w:cs="仿宋_GB2312"/>
          <w:sz w:val="24"/>
          <w:szCs w:val="24"/>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b/>
          <w:sz w:val="24"/>
          <w:szCs w:val="24"/>
          <w:lang w:eastAsia="zh-CN"/>
        </w:rPr>
      </w:pPr>
      <w:r>
        <w:rPr>
          <w:rFonts w:hint="eastAsia" w:ascii="仿宋_GB2312" w:hAnsi="仿宋_GB2312" w:eastAsia="仿宋_GB2312" w:cs="仿宋_GB2312"/>
          <w:b/>
          <w:bCs/>
          <w:sz w:val="24"/>
          <w:szCs w:val="24"/>
          <w:lang w:val="en-US" w:eastAsia="zh-CN"/>
        </w:rPr>
        <w:t>3.2</w:t>
      </w:r>
      <w:r>
        <w:rPr>
          <w:rFonts w:hint="default" w:ascii="仿宋_GB2312" w:hAnsi="仿宋_GB2312" w:eastAsia="仿宋_GB2312" w:cs="仿宋_GB2312"/>
          <w:b/>
          <w:sz w:val="24"/>
          <w:szCs w:val="24"/>
          <w:lang w:eastAsia="zh-CN"/>
        </w:rPr>
        <w:t xml:space="preserve"> 履约保证金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default" w:ascii="仿宋_GB2312" w:hAnsi="仿宋_GB2312" w:eastAsia="仿宋_GB2312" w:cs="仿宋_GB2312"/>
          <w:snapToGrid/>
          <w:kern w:val="2"/>
          <w:sz w:val="24"/>
          <w:szCs w:val="24"/>
          <w:lang w:val="en-US" w:eastAsia="zh-CN" w:bidi="ar"/>
        </w:rPr>
      </w:pPr>
      <w:r>
        <w:rPr>
          <w:rFonts w:hint="eastAsia" w:ascii="仿宋_GB2312" w:hAnsi="仿宋_GB2312" w:eastAsia="仿宋_GB2312" w:cs="仿宋_GB2312"/>
          <w:sz w:val="24"/>
          <w:szCs w:val="24"/>
          <w:lang w:val="en-US" w:eastAsia="zh-CN"/>
        </w:rPr>
        <w:t>3.2.1</w:t>
      </w:r>
      <w:r>
        <w:rPr>
          <w:rFonts w:hint="default" w:ascii="仿宋_GB2312" w:hAnsi="仿宋_GB2312" w:eastAsia="仿宋_GB2312" w:cs="仿宋_GB2312"/>
          <w:snapToGrid/>
          <w:kern w:val="2"/>
          <w:sz w:val="24"/>
          <w:szCs w:val="24"/>
          <w:lang w:val="en-US" w:eastAsia="zh-CN" w:bidi="ar"/>
        </w:rPr>
        <w:t>乙方</w:t>
      </w:r>
      <w:r>
        <w:rPr>
          <w:rFonts w:ascii="宋体" w:hAnsi="宋体"/>
          <w:sz w:val="24"/>
        </w:rPr>
        <w:t>应</w:t>
      </w:r>
      <w:r>
        <w:rPr>
          <w:rFonts w:hint="default" w:ascii="仿宋_GB2312" w:hAnsi="仿宋_GB2312" w:eastAsia="仿宋_GB2312" w:cs="仿宋_GB2312"/>
          <w:sz w:val="24"/>
          <w:lang w:bidi="ar"/>
        </w:rPr>
        <w:t>在本合同签订之日起</w:t>
      </w:r>
      <w:r>
        <w:rPr>
          <w:rFonts w:hint="eastAsia" w:ascii="仿宋_GB2312" w:hAnsi="仿宋_GB2312" w:eastAsia="仿宋_GB2312" w:cs="仿宋_GB2312"/>
          <w:sz w:val="24"/>
          <w:szCs w:val="24"/>
          <w:lang w:val="en-US" w:eastAsia="zh-CN"/>
        </w:rPr>
        <w:t>三</w:t>
      </w:r>
      <w:r>
        <w:rPr>
          <w:rFonts w:hint="default" w:ascii="仿宋_GB2312" w:hAnsi="仿宋_GB2312" w:eastAsia="仿宋_GB2312" w:cs="仿宋_GB2312"/>
          <w:sz w:val="24"/>
          <w:szCs w:val="24"/>
          <w:lang w:eastAsia="zh-CN"/>
        </w:rPr>
        <w:t>个工作日</w:t>
      </w:r>
      <w:r>
        <w:rPr>
          <w:rFonts w:hint="default" w:ascii="仿宋_GB2312" w:hAnsi="仿宋_GB2312" w:eastAsia="仿宋_GB2312" w:cs="仿宋_GB2312"/>
          <w:snapToGrid/>
          <w:kern w:val="2"/>
          <w:sz w:val="24"/>
          <w:szCs w:val="24"/>
          <w:lang w:val="en-US" w:eastAsia="zh-CN" w:bidi="ar"/>
        </w:rPr>
        <w:t>通过银行转账向甲方支付人民币</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napToGrid/>
          <w:kern w:val="2"/>
          <w:sz w:val="24"/>
          <w:szCs w:val="24"/>
          <w:lang w:val="en-US" w:eastAsia="zh-CN" w:bidi="ar"/>
        </w:rPr>
        <w:t>（小写</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napToGrid/>
          <w:kern w:val="2"/>
          <w:sz w:val="24"/>
          <w:szCs w:val="24"/>
          <w:lang w:val="en-US" w:eastAsia="zh-CN" w:bidi="ar"/>
        </w:rPr>
        <w:t>元）至</w:t>
      </w:r>
      <w:r>
        <w:rPr>
          <w:rFonts w:hint="default" w:ascii="仿宋_GB2312" w:hAnsi="仿宋_GB2312" w:eastAsia="仿宋_GB2312" w:cs="仿宋_GB2312"/>
          <w:i w:val="0"/>
          <w:iCs w:val="0"/>
          <w:caps w:val="0"/>
          <w:snapToGrid/>
          <w:spacing w:val="0"/>
          <w:kern w:val="2"/>
          <w:sz w:val="24"/>
          <w:szCs w:val="24"/>
          <w:lang w:val="en-US" w:eastAsia="zh-CN" w:bidi="ar"/>
        </w:rPr>
        <w:t>甲方指定的银行账户。</w:t>
      </w:r>
      <w:r>
        <w:rPr>
          <w:rFonts w:hint="default" w:ascii="仿宋_GB2312" w:hAnsi="仿宋_GB2312" w:eastAsia="仿宋_GB2312" w:cs="仿宋_GB2312"/>
          <w:snapToGrid/>
          <w:kern w:val="2"/>
          <w:sz w:val="24"/>
          <w:szCs w:val="24"/>
          <w:lang w:val="en-US" w:eastAsia="zh-CN" w:bidi="ar"/>
        </w:rPr>
        <w:t>作为本</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的</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w:t>
      </w:r>
      <w:r>
        <w:rPr>
          <w:rFonts w:hint="default" w:ascii="仿宋_GB2312" w:hAnsi="仿宋_GB2312" w:eastAsia="仿宋_GB2312" w:cs="仿宋_GB2312"/>
          <w:snapToGrid/>
          <w:kern w:val="2"/>
          <w:sz w:val="24"/>
          <w:szCs w:val="24"/>
          <w:highlight w:val="none"/>
          <w:lang w:val="en-US" w:eastAsia="zh-CN" w:bidi="ar"/>
        </w:rPr>
        <w:t>甲方收取</w:t>
      </w:r>
      <w:r>
        <w:rPr>
          <w:rFonts w:hint="eastAsia" w:ascii="仿宋_GB2312" w:hAnsi="仿宋_GB2312" w:eastAsia="仿宋_GB2312" w:cs="仿宋_GB2312"/>
          <w:snapToGrid/>
          <w:kern w:val="2"/>
          <w:sz w:val="24"/>
          <w:szCs w:val="24"/>
          <w:highlight w:val="none"/>
          <w:lang w:val="en-US" w:eastAsia="zh-CN" w:bidi="ar"/>
        </w:rPr>
        <w:t>履约</w:t>
      </w:r>
      <w:r>
        <w:rPr>
          <w:rFonts w:hint="default" w:ascii="仿宋_GB2312" w:hAnsi="仿宋_GB2312" w:eastAsia="仿宋_GB2312" w:cs="仿宋_GB2312"/>
          <w:snapToGrid/>
          <w:kern w:val="2"/>
          <w:sz w:val="24"/>
          <w:szCs w:val="24"/>
          <w:highlight w:val="none"/>
          <w:lang w:val="en-US" w:eastAsia="zh-CN" w:bidi="ar"/>
        </w:rPr>
        <w:t>保证金后</w:t>
      </w:r>
      <w:r>
        <w:rPr>
          <w:rFonts w:hint="eastAsia" w:ascii="仿宋_GB2312" w:hAnsi="仿宋_GB2312" w:eastAsia="仿宋_GB2312" w:cs="仿宋_GB2312"/>
          <w:snapToGrid/>
          <w:kern w:val="2"/>
          <w:sz w:val="24"/>
          <w:szCs w:val="24"/>
          <w:highlight w:val="none"/>
          <w:lang w:val="en-US" w:eastAsia="zh-CN" w:bidi="ar"/>
        </w:rPr>
        <w:t>7</w:t>
      </w:r>
      <w:r>
        <w:rPr>
          <w:rFonts w:hint="default" w:ascii="仿宋_GB2312" w:hAnsi="仿宋_GB2312" w:eastAsia="仿宋_GB2312" w:cs="仿宋_GB2312"/>
          <w:snapToGrid/>
          <w:kern w:val="2"/>
          <w:sz w:val="24"/>
          <w:szCs w:val="24"/>
          <w:highlight w:val="none"/>
          <w:lang w:val="en-US" w:eastAsia="zh-CN" w:bidi="ar"/>
        </w:rPr>
        <w:t>个工作日</w:t>
      </w:r>
      <w:bookmarkStart w:id="0" w:name="_GoBack"/>
      <w:bookmarkEnd w:id="0"/>
      <w:r>
        <w:rPr>
          <w:rFonts w:hint="default" w:ascii="仿宋_GB2312" w:hAnsi="仿宋_GB2312" w:eastAsia="仿宋_GB2312" w:cs="仿宋_GB2312"/>
          <w:snapToGrid/>
          <w:kern w:val="2"/>
          <w:sz w:val="24"/>
          <w:szCs w:val="24"/>
          <w:highlight w:val="none"/>
          <w:lang w:val="en-US" w:eastAsia="zh-CN" w:bidi="ar"/>
        </w:rPr>
        <w:t>内向乙方开具收据。</w:t>
      </w:r>
      <w:r>
        <w:rPr>
          <w:rFonts w:hint="default" w:ascii="仿宋_GB2312" w:hAnsi="仿宋_GB2312" w:eastAsia="仿宋_GB2312" w:cs="仿宋_GB2312"/>
          <w:snapToGrid/>
          <w:kern w:val="2"/>
          <w:sz w:val="24"/>
          <w:szCs w:val="24"/>
          <w:lang w:val="en-US" w:eastAsia="zh-CN" w:bidi="ar"/>
        </w:rPr>
        <w:t>该</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保证金将作为乙方切实按本</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规定履行自身义务的保证。</w:t>
      </w:r>
    </w:p>
    <w:p>
      <w:pPr>
        <w:keepNext w:val="0"/>
        <w:keepLines w:val="0"/>
        <w:widowControl/>
        <w:suppressLineNumbers w:val="0"/>
        <w:adjustRightInd w:val="0"/>
        <w:snapToGrid w:val="0"/>
        <w:spacing w:before="0" w:beforeLines="0" w:beforeAutospacing="0" w:after="0" w:afterLines="0" w:afterAutospacing="0" w:line="400" w:lineRule="exact"/>
        <w:ind w:left="0" w:right="0" w:firstLine="480" w:firstLineChars="200"/>
        <w:jc w:val="left"/>
        <w:rPr>
          <w:rFonts w:hint="default" w:ascii="仿宋_GB2312" w:hAnsi="仿宋_GB2312" w:eastAsia="仿宋_GB2312" w:cs="仿宋_GB2312"/>
          <w:sz w:val="24"/>
          <w:szCs w:val="24"/>
          <w:highlight w:val="yellow"/>
          <w:lang w:bidi="ar"/>
        </w:rPr>
      </w:pPr>
      <w:r>
        <w:rPr>
          <w:rFonts w:hint="eastAsia" w:ascii="仿宋_GB2312" w:hAnsi="仿宋_GB2312" w:eastAsia="仿宋_GB2312" w:cs="仿宋_GB2312"/>
          <w:sz w:val="24"/>
          <w:szCs w:val="24"/>
          <w:lang w:val="en-US" w:eastAsia="zh-CN"/>
        </w:rPr>
        <w:t>3.2.2</w:t>
      </w:r>
      <w:r>
        <w:rPr>
          <w:rFonts w:hint="default" w:ascii="仿宋_GB2312" w:hAnsi="仿宋_GB2312" w:eastAsia="仿宋_GB2312" w:cs="仿宋_GB2312"/>
          <w:snapToGrid/>
          <w:kern w:val="2"/>
          <w:sz w:val="24"/>
          <w:szCs w:val="24"/>
          <w:lang w:val="en-US" w:eastAsia="zh-CN" w:bidi="ar"/>
        </w:rPr>
        <w:t>本</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终止时，如乙方已把本</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规定应付的所有</w:t>
      </w:r>
      <w:r>
        <w:rPr>
          <w:rFonts w:hint="eastAsia" w:ascii="仿宋_GB2312" w:hAnsi="仿宋_GB2312" w:eastAsia="仿宋_GB2312" w:cs="仿宋_GB2312"/>
          <w:snapToGrid/>
          <w:kern w:val="2"/>
          <w:sz w:val="24"/>
          <w:szCs w:val="24"/>
          <w:lang w:val="en-US" w:eastAsia="zh-CN" w:bidi="ar"/>
        </w:rPr>
        <w:t>管理费</w:t>
      </w:r>
      <w:r>
        <w:rPr>
          <w:rFonts w:hint="default" w:ascii="仿宋_GB2312" w:hAnsi="仿宋_GB2312" w:eastAsia="仿宋_GB2312" w:cs="仿宋_GB2312"/>
          <w:snapToGrid/>
          <w:kern w:val="2"/>
          <w:sz w:val="24"/>
          <w:szCs w:val="24"/>
          <w:lang w:val="en-US" w:eastAsia="zh-CN" w:bidi="ar"/>
        </w:rPr>
        <w:t>及其他款项支付完毕，也没有对</w:t>
      </w:r>
      <w:r>
        <w:rPr>
          <w:rFonts w:hint="eastAsia" w:ascii="仿宋_GB2312" w:hAnsi="仿宋_GB2312" w:eastAsia="仿宋_GB2312" w:cs="仿宋_GB2312"/>
          <w:snapToGrid/>
          <w:kern w:val="2"/>
          <w:sz w:val="24"/>
          <w:szCs w:val="24"/>
          <w:lang w:val="en-US" w:eastAsia="zh-CN" w:bidi="ar"/>
        </w:rPr>
        <w:t>仓库资源</w:t>
      </w:r>
      <w:r>
        <w:rPr>
          <w:rFonts w:hint="default" w:ascii="仿宋_GB2312" w:hAnsi="仿宋_GB2312" w:eastAsia="仿宋_GB2312" w:cs="仿宋_GB2312"/>
          <w:snapToGrid/>
          <w:kern w:val="2"/>
          <w:sz w:val="24"/>
          <w:szCs w:val="24"/>
          <w:lang w:val="en-US" w:eastAsia="zh-CN" w:bidi="ar"/>
        </w:rPr>
        <w:t>造成损坏而未修复的情况等其他违约行为，则</w:t>
      </w:r>
      <w:r>
        <w:rPr>
          <w:rFonts w:hint="eastAsia" w:ascii="仿宋_GB2312" w:hAnsi="仿宋_GB2312" w:eastAsia="仿宋_GB2312" w:cs="仿宋_GB2312"/>
          <w:snapToGrid/>
          <w:kern w:val="2"/>
          <w:sz w:val="24"/>
          <w:szCs w:val="24"/>
          <w:lang w:val="en-US" w:eastAsia="zh-CN" w:bidi="ar"/>
        </w:rPr>
        <w:t>在乙方将仓库资源</w:t>
      </w:r>
      <w:r>
        <w:rPr>
          <w:rFonts w:hint="default" w:ascii="仿宋_GB2312" w:hAnsi="仿宋_GB2312" w:eastAsia="仿宋_GB2312" w:cs="仿宋_GB2312"/>
          <w:snapToGrid/>
          <w:kern w:val="2"/>
          <w:sz w:val="24"/>
          <w:szCs w:val="24"/>
          <w:lang w:val="en-US" w:eastAsia="zh-CN" w:bidi="ar"/>
        </w:rPr>
        <w:t>完好交还给甲方后，乙方即可办理</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保证金无息退还手</w:t>
      </w:r>
      <w:r>
        <w:rPr>
          <w:rFonts w:hint="default" w:ascii="仿宋_GB2312" w:hAnsi="仿宋_GB2312" w:eastAsia="仿宋_GB2312" w:cs="仿宋_GB2312"/>
          <w:snapToGrid/>
          <w:kern w:val="2"/>
          <w:sz w:val="24"/>
          <w:szCs w:val="24"/>
          <w:highlight w:val="none"/>
          <w:lang w:val="en-US" w:eastAsia="zh-CN" w:bidi="ar"/>
        </w:rPr>
        <w:t>续。但因乙方原因（包括但不限于乙方提前退租、违约等原因），未至合同期限届满终止合同的，租赁保证金的处理按照本合同第十条的约定执行。</w:t>
      </w:r>
    </w:p>
    <w:p>
      <w:pPr>
        <w:keepNext w:val="0"/>
        <w:keepLines w:val="0"/>
        <w:widowControl/>
        <w:suppressLineNumbers w:val="0"/>
        <w:adjustRightInd w:val="0"/>
        <w:snapToGrid w:val="0"/>
        <w:spacing w:before="0" w:beforeLines="0" w:beforeAutospacing="0" w:after="0" w:afterLines="0" w:afterAutospacing="0" w:line="400" w:lineRule="exact"/>
        <w:ind w:left="0" w:right="0" w:firstLine="480" w:firstLineChars="200"/>
        <w:jc w:val="left"/>
        <w:rPr>
          <w:rFonts w:hint="default" w:ascii="仿宋_GB2312" w:hAnsi="仿宋_GB2312" w:eastAsia="仿宋_GB2312" w:cs="仿宋_GB2312"/>
          <w:snapToGrid/>
          <w:kern w:val="2"/>
          <w:sz w:val="24"/>
          <w:szCs w:val="24"/>
          <w:lang w:val="en-US" w:eastAsia="zh-CN" w:bidi="ar"/>
        </w:rPr>
      </w:pPr>
      <w:r>
        <w:rPr>
          <w:rFonts w:hint="eastAsia" w:ascii="仿宋_GB2312" w:hAnsi="仿宋_GB2312" w:eastAsia="仿宋_GB2312" w:cs="仿宋_GB2312"/>
          <w:sz w:val="24"/>
          <w:szCs w:val="24"/>
          <w:lang w:val="en-US" w:eastAsia="zh-CN" w:bidi="ar"/>
        </w:rPr>
        <w:t>3.2.3</w:t>
      </w:r>
      <w:r>
        <w:rPr>
          <w:rFonts w:hint="default" w:ascii="仿宋_GB2312" w:hAnsi="仿宋_GB2312" w:eastAsia="仿宋_GB2312" w:cs="仿宋_GB2312"/>
          <w:snapToGrid/>
          <w:kern w:val="2"/>
          <w:sz w:val="24"/>
          <w:szCs w:val="24"/>
          <w:lang w:val="en-US" w:eastAsia="zh-CN" w:bidi="ar"/>
        </w:rPr>
        <w:t>如乙方未按本</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约定履约导致拖欠</w:t>
      </w:r>
      <w:r>
        <w:rPr>
          <w:rFonts w:hint="eastAsia" w:ascii="仿宋_GB2312" w:hAnsi="仿宋_GB2312" w:eastAsia="仿宋_GB2312" w:cs="仿宋_GB2312"/>
          <w:snapToGrid/>
          <w:kern w:val="2"/>
          <w:sz w:val="24"/>
          <w:szCs w:val="24"/>
          <w:lang w:val="en-US" w:eastAsia="zh-CN" w:bidi="ar"/>
        </w:rPr>
        <w:t>管理费</w:t>
      </w:r>
      <w:r>
        <w:rPr>
          <w:rFonts w:hint="default" w:ascii="仿宋_GB2312" w:hAnsi="仿宋_GB2312" w:eastAsia="仿宋_GB2312" w:cs="仿宋_GB2312"/>
          <w:snapToGrid/>
          <w:kern w:val="2"/>
          <w:sz w:val="24"/>
          <w:szCs w:val="24"/>
          <w:lang w:val="en-US" w:eastAsia="zh-CN" w:bidi="ar"/>
        </w:rPr>
        <w:t>等相关费用的，同时</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保证金未发生因违约被没收的，甲方有权使用</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保证金进行抵扣，如</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保证金不足以抵扣的，乙方应足额补缴拖欠费用。</w:t>
      </w:r>
    </w:p>
    <w:p>
      <w:pPr>
        <w:keepNext w:val="0"/>
        <w:keepLines w:val="0"/>
        <w:widowControl/>
        <w:suppressLineNumbers w:val="0"/>
        <w:adjustRightInd w:val="0"/>
        <w:snapToGrid w:val="0"/>
        <w:spacing w:before="0" w:beforeLines="0" w:beforeAutospacing="0" w:after="0" w:afterLines="0" w:afterAutospacing="0" w:line="400" w:lineRule="exact"/>
        <w:ind w:left="0" w:right="0" w:firstLine="480" w:firstLineChars="200"/>
        <w:jc w:val="left"/>
        <w:rPr>
          <w:rFonts w:hint="default" w:ascii="仿宋_GB2312" w:hAnsi="仿宋_GB2312" w:eastAsia="仿宋_GB2312" w:cs="仿宋_GB2312"/>
          <w:snapToGrid/>
          <w:kern w:val="2"/>
          <w:sz w:val="24"/>
          <w:szCs w:val="24"/>
          <w:lang w:val="en-US" w:eastAsia="zh-CN" w:bidi="ar"/>
        </w:rPr>
      </w:pPr>
      <w:r>
        <w:rPr>
          <w:rFonts w:hint="eastAsia" w:ascii="仿宋_GB2312" w:hAnsi="仿宋_GB2312" w:eastAsia="仿宋_GB2312" w:cs="仿宋_GB2312"/>
          <w:sz w:val="24"/>
          <w:szCs w:val="24"/>
          <w:lang w:val="en-US" w:eastAsia="zh-CN" w:bidi="ar"/>
        </w:rPr>
        <w:t>3.2.4</w:t>
      </w:r>
      <w:r>
        <w:rPr>
          <w:rFonts w:hint="default" w:ascii="仿宋_GB2312" w:hAnsi="仿宋_GB2312" w:eastAsia="仿宋_GB2312" w:cs="仿宋_GB2312"/>
          <w:snapToGrid/>
          <w:kern w:val="2"/>
          <w:sz w:val="24"/>
          <w:szCs w:val="24"/>
          <w:lang w:val="en-US" w:eastAsia="zh-CN" w:bidi="ar"/>
        </w:rPr>
        <w:t>甲方按照本</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约定扣减</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保证金的，乙方应至收到甲方通知之日起五个工作日内补足</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保证金，否则视为乙方根本违约，甲方有权解除</w:t>
      </w:r>
      <w:r>
        <w:rPr>
          <w:rFonts w:hint="eastAsia" w:ascii="仿宋_GB2312" w:hAnsi="仿宋_GB2312" w:eastAsia="仿宋_GB2312" w:cs="仿宋_GB2312"/>
          <w:snapToGrid/>
          <w:kern w:val="2"/>
          <w:sz w:val="24"/>
          <w:szCs w:val="24"/>
          <w:lang w:val="en-US" w:eastAsia="zh-CN" w:bidi="ar"/>
        </w:rPr>
        <w:t>协议</w:t>
      </w:r>
      <w:r>
        <w:rPr>
          <w:rFonts w:hint="default" w:ascii="仿宋_GB2312" w:hAnsi="仿宋_GB2312" w:eastAsia="仿宋_GB2312" w:cs="仿宋_GB2312"/>
          <w:snapToGrid/>
          <w:kern w:val="2"/>
          <w:sz w:val="24"/>
          <w:szCs w:val="24"/>
          <w:lang w:val="en-US" w:eastAsia="zh-CN" w:bidi="ar"/>
        </w:rPr>
        <w:t>，没收</w:t>
      </w:r>
      <w:r>
        <w:rPr>
          <w:rFonts w:hint="eastAsia" w:ascii="仿宋_GB2312" w:hAnsi="仿宋_GB2312" w:eastAsia="仿宋_GB2312" w:cs="仿宋_GB2312"/>
          <w:snapToGrid/>
          <w:kern w:val="2"/>
          <w:sz w:val="24"/>
          <w:szCs w:val="24"/>
          <w:lang w:val="en-US" w:eastAsia="zh-CN" w:bidi="ar"/>
        </w:rPr>
        <w:t>履约</w:t>
      </w:r>
      <w:r>
        <w:rPr>
          <w:rFonts w:hint="default" w:ascii="仿宋_GB2312" w:hAnsi="仿宋_GB2312" w:eastAsia="仿宋_GB2312" w:cs="仿宋_GB2312"/>
          <w:snapToGrid/>
          <w:kern w:val="2"/>
          <w:sz w:val="24"/>
          <w:szCs w:val="24"/>
          <w:lang w:val="en-US" w:eastAsia="zh-CN" w:bidi="ar"/>
        </w:rPr>
        <w:t>保证金，并主张损失。</w:t>
      </w:r>
    </w:p>
    <w:p>
      <w:pPr>
        <w:keepNext w:val="0"/>
        <w:keepLines w:val="0"/>
        <w:widowControl/>
        <w:suppressLineNumbers w:val="0"/>
        <w:adjustRightInd w:val="0"/>
        <w:snapToGrid w:val="0"/>
        <w:spacing w:before="0" w:beforeLines="0" w:beforeAutospacing="0" w:after="0" w:afterLines="0" w:afterAutospacing="0" w:line="400" w:lineRule="exact"/>
        <w:ind w:left="0" w:right="0" w:firstLine="480" w:firstLineChars="200"/>
        <w:jc w:val="left"/>
        <w:rPr>
          <w:rFonts w:hint="default" w:ascii="仿宋_GB2312" w:hAnsi="仿宋_GB2312" w:eastAsia="仿宋_GB2312" w:cs="仿宋_GB2312"/>
          <w:sz w:val="24"/>
          <w:szCs w:val="24"/>
          <w:lang w:val="en-US" w:eastAsia="zh-CN" w:bidi="ar"/>
        </w:rPr>
      </w:pPr>
      <w:r>
        <w:rPr>
          <w:rFonts w:hint="eastAsia" w:ascii="仿宋_GB2312" w:hAnsi="仿宋_GB2312" w:eastAsia="仿宋_GB2312" w:cs="仿宋_GB2312"/>
          <w:sz w:val="24"/>
          <w:szCs w:val="24"/>
          <w:lang w:val="en-US" w:eastAsia="zh-CN" w:bidi="ar"/>
        </w:rPr>
        <w:t>3.2.5 甲乙双方一致确认，本合同签订后，乙方参与商铺竞投所缴纳的竞投保证金自动转化为租赁保证金，并按照“多退少补”的原则进行补缴或退还。</w:t>
      </w:r>
    </w:p>
    <w:p>
      <w:pPr>
        <w:keepNext w:val="0"/>
        <w:keepLines w:val="0"/>
        <w:widowControl/>
        <w:suppressLineNumbers w:val="0"/>
        <w:adjustRightInd w:val="0"/>
        <w:snapToGrid w:val="0"/>
        <w:spacing w:before="0" w:beforeLines="0" w:beforeAutospacing="0" w:after="0" w:afterLines="0" w:afterAutospacing="0" w:line="400" w:lineRule="exact"/>
        <w:ind w:left="0" w:right="0" w:firstLine="480" w:firstLineChars="200"/>
        <w:jc w:val="left"/>
        <w:rPr>
          <w:rFonts w:hint="eastAsia" w:ascii="仿宋_GB2312" w:hAnsi="仿宋_GB2312" w:eastAsia="仿宋_GB2312" w:cs="仿宋_GB2312"/>
          <w:snapToGrid/>
          <w:kern w:val="2"/>
          <w:sz w:val="24"/>
          <w:szCs w:val="24"/>
          <w:lang w:val="en-US" w:eastAsia="zh-CN" w:bidi="ar"/>
        </w:rPr>
      </w:pPr>
      <w:r>
        <w:rPr>
          <w:rFonts w:hint="eastAsia" w:ascii="仿宋_GB2312" w:hAnsi="仿宋_GB2312" w:eastAsia="仿宋_GB2312" w:cs="仿宋_GB2312"/>
          <w:sz w:val="24"/>
          <w:szCs w:val="24"/>
          <w:lang w:val="en-US" w:eastAsia="zh-CN" w:bidi="ar"/>
        </w:rPr>
        <w:t xml:space="preserve">3.2.6 </w:t>
      </w:r>
      <w:r>
        <w:rPr>
          <w:rFonts w:hint="eastAsia" w:ascii="仿宋_GB2312" w:hAnsi="仿宋_GB2312" w:eastAsia="仿宋_GB2312" w:cs="仿宋_GB2312"/>
          <w:snapToGrid/>
          <w:kern w:val="2"/>
          <w:sz w:val="24"/>
          <w:szCs w:val="24"/>
          <w:lang w:val="en-US" w:eastAsia="zh-CN" w:bidi="ar"/>
        </w:rPr>
        <w:t>本协议签订后，如乙方无故拒绝办理交付手续，视为乙方根本违约，甲方有权解除协议，没收协议保证金，并主张相关损失（如有）。</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3.3其他费用</w:t>
      </w:r>
    </w:p>
    <w:p>
      <w:pPr>
        <w:spacing w:line="440" w:lineRule="exact"/>
        <w:ind w:firstLine="480" w:firstLineChars="200"/>
        <w:jc w:val="both"/>
        <w:rPr>
          <w:rFonts w:hint="eastAsia" w:ascii="仿宋_GB2312" w:hAnsi="仿宋_GB2312" w:eastAsia="仿宋_GB2312" w:cs="仿宋_GB2312"/>
          <w:sz w:val="24"/>
          <w:lang w:val="en-US" w:eastAsia="zh-CN" w:bidi="ar"/>
        </w:rPr>
      </w:pPr>
      <w:r>
        <w:rPr>
          <w:rFonts w:hint="eastAsia" w:ascii="仿宋_GB2312" w:hAnsi="仿宋_GB2312" w:eastAsia="仿宋_GB2312" w:cs="仿宋_GB2312"/>
          <w:sz w:val="24"/>
          <w:szCs w:val="24"/>
          <w:lang w:val="en-US" w:eastAsia="zh-CN"/>
        </w:rPr>
        <w:t>3.3.1</w:t>
      </w:r>
      <w:r>
        <w:rPr>
          <w:rFonts w:hint="eastAsia" w:ascii="仿宋_GB2312" w:hAnsi="仿宋_GB2312" w:eastAsia="仿宋_GB2312" w:cs="仿宋_GB2312"/>
          <w:sz w:val="24"/>
          <w:lang w:bidi="ar"/>
        </w:rPr>
        <w:t>乙方负责支付水电费、卫生费及从事经营活动应缴纳的税费等相关费用。政府部门因乙方使用房屋而收取的一切费用由乙方承担。该项下费用乙方应缴纳至将房屋返还甲方</w:t>
      </w:r>
      <w:r>
        <w:rPr>
          <w:rFonts w:hint="eastAsia" w:ascii="仿宋_GB2312" w:hAnsi="仿宋_GB2312" w:eastAsia="仿宋_GB2312" w:cs="仿宋_GB2312"/>
          <w:sz w:val="24"/>
          <w:lang w:val="en-US" w:eastAsia="zh-CN" w:bidi="ar"/>
        </w:rPr>
        <w:t>之日</w:t>
      </w:r>
      <w:r>
        <w:rPr>
          <w:rFonts w:hint="eastAsia" w:ascii="仿宋_GB2312" w:hAnsi="仿宋_GB2312" w:eastAsia="仿宋_GB2312" w:cs="仿宋_GB2312"/>
          <w:sz w:val="24"/>
          <w:lang w:bidi="ar"/>
        </w:rPr>
        <w:t>止，返还日期以双方完成交房手续之日为准。</w:t>
      </w:r>
    </w:p>
    <w:p>
      <w:pPr>
        <w:keepNext w:val="0"/>
        <w:keepLines w:val="0"/>
        <w:widowControl/>
        <w:suppressLineNumbers w:val="0"/>
        <w:adjustRightInd w:val="0"/>
        <w:snapToGrid w:val="0"/>
        <w:spacing w:before="0" w:beforeLines="0" w:beforeAutospacing="0" w:after="0" w:afterLines="0" w:afterAutospacing="0" w:line="400" w:lineRule="exact"/>
        <w:ind w:left="0" w:right="0" w:firstLine="480" w:firstLineChars="200"/>
        <w:jc w:val="both"/>
        <w:rPr>
          <w:rFonts w:hint="default" w:ascii="仿宋_GB2312" w:hAnsi="仿宋_GB2312" w:eastAsia="仿宋_GB2312" w:cs="仿宋_GB2312"/>
          <w:snapToGrid/>
          <w:kern w:val="2"/>
          <w:sz w:val="24"/>
          <w:szCs w:val="24"/>
          <w:lang w:val="en-US" w:eastAsia="zh-CN" w:bidi="ar"/>
        </w:rPr>
      </w:pPr>
    </w:p>
    <w:p>
      <w:pPr>
        <w:keepNext w:val="0"/>
        <w:keepLines w:val="0"/>
        <w:pageBreakBefore w:val="0"/>
        <w:widowControl/>
        <w:numPr>
          <w:ilvl w:val="-1"/>
          <w:numId w:val="0"/>
        </w:numPr>
        <w:kinsoku/>
        <w:wordWrap/>
        <w:overflowPunct/>
        <w:topLinePunct w:val="0"/>
        <w:autoSpaceDE/>
        <w:autoSpaceDN/>
        <w:bidi w:val="0"/>
        <w:adjustRightInd w:val="0"/>
        <w:snapToGrid w:val="0"/>
        <w:spacing w:beforeLines="0" w:after="0" w:afterLines="0" w:line="400" w:lineRule="exact"/>
        <w:ind w:firstLine="0" w:firstLineChars="0"/>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val="en-US" w:eastAsia="zh-CN" w:bidi="ar"/>
        </w:rPr>
        <w:t xml:space="preserve">第四条 </w:t>
      </w:r>
      <w:r>
        <w:rPr>
          <w:rFonts w:hint="eastAsia" w:ascii="仿宋_GB2312" w:hAnsi="仿宋_GB2312" w:eastAsia="仿宋_GB2312" w:cs="仿宋_GB2312"/>
          <w:b/>
          <w:bCs w:val="0"/>
          <w:snapToGrid/>
          <w:kern w:val="2"/>
          <w:sz w:val="24"/>
          <w:szCs w:val="24"/>
          <w:lang w:val="en-US" w:eastAsia="zh-CN" w:bidi="ar"/>
        </w:rPr>
        <w:t>管理费支付方式</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lang w:val="en-US" w:eastAsia="zh-CN"/>
        </w:rPr>
        <w:t>4.1</w:t>
      </w:r>
      <w:r>
        <w:rPr>
          <w:rFonts w:hint="eastAsia" w:ascii="仿宋_GB2312" w:hAnsi="仿宋_GB2312" w:eastAsia="仿宋_GB2312" w:cs="仿宋_GB2312"/>
          <w:sz w:val="24"/>
          <w:szCs w:val="24"/>
        </w:rPr>
        <w:t>乙方按下列第</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rPr>
        <w:t>种方式向甲方交纳</w:t>
      </w:r>
      <w:r>
        <w:rPr>
          <w:rFonts w:hint="eastAsia" w:ascii="仿宋_GB2312" w:hAnsi="仿宋_GB2312" w:eastAsia="仿宋_GB2312" w:cs="仿宋_GB2312"/>
          <w:sz w:val="24"/>
          <w:szCs w:val="24"/>
          <w:lang w:val="en-US" w:eastAsia="zh-CN"/>
        </w:rPr>
        <w:t>管理费</w:t>
      </w:r>
      <w:r>
        <w:rPr>
          <w:rFonts w:hint="eastAsia" w:ascii="仿宋_GB2312" w:hAnsi="仿宋_GB2312" w:eastAsia="仿宋_GB2312" w:cs="仿宋_GB2312"/>
          <w:sz w:val="24"/>
          <w:szCs w:val="24"/>
        </w:rPr>
        <w:t>：</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400" w:lineRule="exact"/>
        <w:ind w:left="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（1）乙方于每月 </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0 日前向甲方全额支付当月应交费用。</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400" w:lineRule="exact"/>
        <w:ind w:left="0" w:firstLine="480" w:firstLineChars="200"/>
        <w:textAlignment w:val="auto"/>
        <w:rPr>
          <w:rFonts w:hint="default" w:ascii="仿宋_GB2312" w:hAnsi="仿宋_GB2312" w:eastAsia="仿宋_GB2312" w:cs="仿宋_GB2312"/>
          <w:sz w:val="24"/>
          <w:szCs w:val="24"/>
          <w:highlight w:val="none"/>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w:t>
      </w:r>
      <w:r>
        <w:rPr>
          <w:rFonts w:hint="default" w:ascii="仿宋_GB2312" w:hAnsi="仿宋_GB2312" w:eastAsia="仿宋_GB2312" w:cs="仿宋_GB2312"/>
          <w:sz w:val="24"/>
          <w:szCs w:val="24"/>
        </w:rPr>
        <w:t>乙方应于</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z w:val="24"/>
          <w:szCs w:val="24"/>
        </w:rPr>
        <w:t>年</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z w:val="24"/>
          <w:szCs w:val="24"/>
        </w:rPr>
        <w:t>月</w:t>
      </w:r>
      <w:r>
        <w:rPr>
          <w:rFonts w:hint="eastAsia" w:ascii="仿宋_GB2312" w:hAnsi="仿宋_GB2312" w:eastAsia="仿宋_GB2312" w:cs="仿宋_GB2312"/>
          <w:sz w:val="24"/>
          <w:szCs w:val="24"/>
          <w:highlight w:val="yellow"/>
          <w:u w:val="single"/>
        </w:rPr>
        <w:t xml:space="preserve">       </w:t>
      </w:r>
      <w:r>
        <w:rPr>
          <w:rFonts w:hint="default" w:ascii="仿宋_GB2312" w:hAnsi="仿宋_GB2312" w:eastAsia="仿宋_GB2312" w:cs="仿宋_GB2312"/>
          <w:sz w:val="24"/>
          <w:szCs w:val="24"/>
        </w:rPr>
        <w:t>日之前（至晚于</w:t>
      </w:r>
      <w:r>
        <w:rPr>
          <w:rFonts w:hint="eastAsia" w:ascii="仿宋_GB2312" w:hAnsi="仿宋_GB2312" w:eastAsia="仿宋_GB2312" w:cs="仿宋_GB2312"/>
          <w:sz w:val="24"/>
          <w:szCs w:val="24"/>
          <w:lang w:val="en-US" w:eastAsia="zh-CN"/>
        </w:rPr>
        <w:t>仓库使用</w:t>
      </w:r>
      <w:r>
        <w:rPr>
          <w:rFonts w:hint="default" w:ascii="仿宋_GB2312" w:hAnsi="仿宋_GB2312" w:eastAsia="仿宋_GB2312" w:cs="仿宋_GB2312"/>
          <w:sz w:val="24"/>
          <w:szCs w:val="24"/>
        </w:rPr>
        <w:t>开始</w:t>
      </w:r>
      <w:r>
        <w:rPr>
          <w:rFonts w:hint="default" w:ascii="仿宋_GB2312" w:hAnsi="仿宋_GB2312" w:eastAsia="仿宋_GB2312" w:cs="仿宋_GB2312"/>
          <w:sz w:val="24"/>
          <w:szCs w:val="24"/>
          <w:highlight w:val="none"/>
        </w:rPr>
        <w:t>前一个工作日）一次性向甲方</w:t>
      </w:r>
      <w:r>
        <w:rPr>
          <w:rFonts w:hint="eastAsia" w:ascii="仿宋_GB2312" w:hAnsi="仿宋_GB2312" w:eastAsia="仿宋_GB2312" w:cs="仿宋_GB2312"/>
          <w:sz w:val="24"/>
          <w:szCs w:val="24"/>
          <w:highlight w:val="none"/>
          <w:lang w:val="en-US" w:eastAsia="zh-CN"/>
        </w:rPr>
        <w:t>支付本协议</w:t>
      </w:r>
      <w:r>
        <w:rPr>
          <w:rFonts w:hint="eastAsia" w:ascii="仿宋_GB2312" w:hAnsi="仿宋_GB2312" w:eastAsia="仿宋_GB2312" w:cs="仿宋_GB2312"/>
          <w:sz w:val="24"/>
          <w:szCs w:val="24"/>
          <w:highlight w:val="none"/>
        </w:rPr>
        <w:t>所约定的</w:t>
      </w:r>
      <w:r>
        <w:rPr>
          <w:rFonts w:hint="eastAsia" w:ascii="仿宋_GB2312" w:hAnsi="仿宋_GB2312" w:eastAsia="仿宋_GB2312" w:cs="仿宋_GB2312"/>
          <w:sz w:val="24"/>
          <w:szCs w:val="24"/>
          <w:highlight w:val="none"/>
          <w:lang w:val="en-US" w:eastAsia="zh-CN"/>
        </w:rPr>
        <w:t>管理费</w:t>
      </w:r>
      <w:r>
        <w:rPr>
          <w:rFonts w:hint="default" w:ascii="仿宋_GB2312" w:hAnsi="仿宋_GB2312" w:eastAsia="仿宋_GB2312" w:cs="仿宋_GB2312"/>
          <w:sz w:val="24"/>
          <w:szCs w:val="24"/>
          <w:highlight w:val="none"/>
        </w:rPr>
        <w:t>。</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400" w:lineRule="exact"/>
        <w:ind w:left="0"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其他：</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u w:val="single"/>
          <w:lang w:val="en-US" w:eastAsia="zh-CN"/>
        </w:rPr>
        <w:t>/</w:t>
      </w:r>
      <w:r>
        <w:rPr>
          <w:rFonts w:hint="eastAsia" w:ascii="仿宋_GB2312" w:hAnsi="仿宋_GB2312" w:eastAsia="仿宋_GB2312" w:cs="仿宋_GB2312"/>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lang w:val="en-US" w:eastAsia="zh-CN"/>
        </w:rPr>
        <w:t>4.2</w:t>
      </w:r>
      <w:r>
        <w:rPr>
          <w:rFonts w:hint="eastAsia" w:ascii="仿宋_GB2312" w:hAnsi="仿宋_GB2312" w:eastAsia="仿宋_GB2312" w:cs="仿宋_GB2312"/>
          <w:sz w:val="24"/>
          <w:szCs w:val="24"/>
        </w:rPr>
        <w:t>乙方依据本</w:t>
      </w:r>
      <w:r>
        <w:rPr>
          <w:rFonts w:hint="eastAsia" w:ascii="仿宋_GB2312" w:hAnsi="仿宋_GB2312" w:eastAsia="仿宋_GB2312" w:cs="仿宋_GB2312"/>
          <w:sz w:val="24"/>
          <w:szCs w:val="24"/>
          <w:lang w:eastAsia="zh-CN"/>
        </w:rPr>
        <w:t>协议</w:t>
      </w:r>
      <w:r>
        <w:rPr>
          <w:rFonts w:hint="eastAsia" w:ascii="仿宋_GB2312" w:hAnsi="仿宋_GB2312" w:eastAsia="仿宋_GB2312" w:cs="仿宋_GB2312"/>
          <w:sz w:val="24"/>
          <w:szCs w:val="24"/>
        </w:rPr>
        <w:t>应支付的费用以银行转账方式存入甲方指定的账户（乙方应向甲方提交相关转账凭据，以便甲方核实）。</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甲方指定的银行账号如下：</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 xml:space="preserve">公司名称： </w:t>
      </w:r>
      <w:r>
        <w:rPr>
          <w:rFonts w:hint="eastAsia" w:ascii="仿宋_GB2312" w:hAnsi="仿宋_GB2312" w:eastAsia="仿宋_GB2312" w:cs="仿宋_GB2312"/>
          <w:sz w:val="24"/>
          <w:szCs w:val="24"/>
          <w:highlight w:val="yellow"/>
          <w:u w:val="single"/>
        </w:rPr>
        <w:t xml:space="preserve">深圳市房屋租赁运营管理有限公司  </w:t>
      </w:r>
      <w:r>
        <w:rPr>
          <w:rFonts w:hint="eastAsia" w:ascii="仿宋_GB2312" w:hAnsi="仿宋_GB2312" w:eastAsia="仿宋_GB2312" w:cs="仿宋_GB2312"/>
          <w:sz w:val="24"/>
          <w:szCs w:val="24"/>
          <w:highlight w:val="yellow"/>
          <w:u w:val="single"/>
          <w:lang w:val="en-US" w:eastAsia="zh-CN"/>
        </w:rPr>
        <w:t xml:space="preserve"> </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 xml:space="preserve">开户银行： </w:t>
      </w:r>
      <w:r>
        <w:rPr>
          <w:rFonts w:hint="eastAsia" w:ascii="仿宋_GB2312" w:hAnsi="仿宋_GB2312" w:eastAsia="仿宋_GB2312" w:cs="仿宋_GB2312"/>
          <w:sz w:val="24"/>
          <w:szCs w:val="24"/>
          <w:highlight w:val="yellow"/>
          <w:u w:val="single"/>
        </w:rPr>
        <w:t>中国农业银行股份有限公司深圳市分行</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银行账号：</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yellow"/>
          <w:u w:val="single"/>
        </w:rPr>
        <w:t xml:space="preserve">41033100040038555          </w:t>
      </w:r>
      <w:r>
        <w:rPr>
          <w:rFonts w:hint="eastAsia" w:ascii="仿宋_GB2312" w:hAnsi="仿宋_GB2312" w:eastAsia="仿宋_GB2312" w:cs="仿宋_GB2312"/>
          <w:sz w:val="24"/>
          <w:szCs w:val="24"/>
          <w:highlight w:val="yellow"/>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4.3</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如果乙方延期交纳全部或部分</w:t>
      </w:r>
      <w:r>
        <w:rPr>
          <w:rFonts w:hint="eastAsia" w:ascii="仿宋_GB2312" w:hAnsi="仿宋_GB2312" w:eastAsia="仿宋_GB2312" w:cs="仿宋_GB2312"/>
          <w:sz w:val="24"/>
          <w:szCs w:val="24"/>
          <w:lang w:eastAsia="zh-CN"/>
        </w:rPr>
        <w:t>管理费</w:t>
      </w:r>
      <w:r>
        <w:rPr>
          <w:rFonts w:hint="eastAsia" w:ascii="仿宋_GB2312" w:hAnsi="仿宋_GB2312" w:eastAsia="仿宋_GB2312" w:cs="仿宋_GB2312"/>
          <w:sz w:val="24"/>
          <w:szCs w:val="24"/>
        </w:rPr>
        <w:t>及其他应交费用的，应当支付违约金。违约金按日支付，乙方每延期一日，按照应交纳</w:t>
      </w:r>
      <w:r>
        <w:rPr>
          <w:rFonts w:hint="eastAsia" w:ascii="仿宋_GB2312" w:hAnsi="仿宋_GB2312" w:eastAsia="仿宋_GB2312" w:cs="仿宋_GB2312"/>
          <w:sz w:val="24"/>
          <w:szCs w:val="24"/>
          <w:lang w:eastAsia="zh-CN"/>
        </w:rPr>
        <w:t>管理费</w:t>
      </w:r>
      <w:r>
        <w:rPr>
          <w:rFonts w:hint="eastAsia" w:ascii="仿宋_GB2312" w:hAnsi="仿宋_GB2312" w:eastAsia="仿宋_GB2312" w:cs="仿宋_GB2312"/>
          <w:sz w:val="24"/>
          <w:szCs w:val="24"/>
        </w:rPr>
        <w:t>及其他应交费用金额的</w:t>
      </w:r>
      <w:r>
        <w:rPr>
          <w:rFonts w:hint="eastAsia" w:ascii="仿宋_GB2312" w:hAnsi="仿宋_GB2312" w:eastAsia="仿宋_GB2312" w:cs="仿宋_GB2312"/>
          <w:sz w:val="24"/>
          <w:szCs w:val="24"/>
          <w:lang w:val="en-US" w:eastAsia="zh-CN"/>
        </w:rPr>
        <w:t>万分之五</w:t>
      </w:r>
      <w:r>
        <w:rPr>
          <w:rFonts w:hint="eastAsia" w:ascii="仿宋_GB2312" w:hAnsi="仿宋_GB2312" w:eastAsia="仿宋_GB2312" w:cs="仿宋_GB2312"/>
          <w:sz w:val="24"/>
          <w:szCs w:val="24"/>
        </w:rPr>
        <w:t>向甲方支付滞纳金。延期缴纳超过15日，甲方有权单方解除</w:t>
      </w:r>
      <w:r>
        <w:rPr>
          <w:rFonts w:hint="eastAsia" w:ascii="仿宋_GB2312" w:hAnsi="仿宋_GB2312" w:eastAsia="仿宋_GB2312" w:cs="仿宋_GB2312"/>
          <w:sz w:val="24"/>
          <w:szCs w:val="24"/>
          <w:lang w:eastAsia="zh-CN"/>
        </w:rPr>
        <w:t>协议</w:t>
      </w:r>
      <w:r>
        <w:rPr>
          <w:rFonts w:hint="eastAsia" w:ascii="仿宋_GB2312" w:hAnsi="仿宋_GB2312" w:eastAsia="仿宋_GB2312" w:cs="仿宋_GB2312"/>
          <w:sz w:val="24"/>
          <w:szCs w:val="24"/>
          <w:lang w:val="en-US" w:eastAsia="zh-CN"/>
        </w:rPr>
        <w:t>且无需承担任何责任</w:t>
      </w:r>
      <w:r>
        <w:rPr>
          <w:rFonts w:hint="eastAsia" w:ascii="仿宋_GB2312" w:hAnsi="仿宋_GB2312" w:eastAsia="仿宋_GB2312" w:cs="仿宋_GB2312"/>
          <w:sz w:val="24"/>
          <w:szCs w:val="24"/>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b/>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default" w:ascii="仿宋_GB2312" w:hAnsi="仿宋_GB2312" w:eastAsia="仿宋_GB2312" w:cs="仿宋_GB2312"/>
          <w:b/>
          <w:sz w:val="24"/>
          <w:szCs w:val="24"/>
          <w:lang w:eastAsia="zh-CN"/>
        </w:rPr>
      </w:pPr>
      <w:r>
        <w:rPr>
          <w:rFonts w:hint="default" w:ascii="仿宋_GB2312" w:hAnsi="仿宋_GB2312" w:eastAsia="仿宋_GB2312" w:cs="仿宋_GB2312"/>
          <w:b/>
          <w:sz w:val="24"/>
          <w:szCs w:val="24"/>
          <w:lang w:eastAsia="zh-CN"/>
        </w:rPr>
        <w:t>第五条 甲方权利义务</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5.1</w:t>
      </w:r>
      <w:r>
        <w:rPr>
          <w:rFonts w:hint="default" w:ascii="仿宋_GB2312" w:hAnsi="仿宋_GB2312" w:eastAsia="仿宋_GB2312" w:cs="仿宋_GB2312"/>
          <w:sz w:val="24"/>
          <w:szCs w:val="24"/>
          <w:lang w:eastAsia="zh-CN"/>
        </w:rPr>
        <w:t>在乙方已按本</w:t>
      </w:r>
      <w:r>
        <w:rPr>
          <w:rFonts w:hint="eastAsia" w:ascii="仿宋_GB2312" w:hAnsi="仿宋_GB2312" w:eastAsia="仿宋_GB2312" w:cs="仿宋_GB2312"/>
          <w:sz w:val="24"/>
          <w:szCs w:val="24"/>
          <w:lang w:eastAsia="zh-CN"/>
        </w:rPr>
        <w:t>协议</w:t>
      </w:r>
      <w:r>
        <w:rPr>
          <w:rFonts w:hint="default" w:ascii="仿宋_GB2312" w:hAnsi="仿宋_GB2312" w:eastAsia="仿宋_GB2312" w:cs="仿宋_GB2312"/>
          <w:sz w:val="24"/>
          <w:szCs w:val="24"/>
          <w:lang w:eastAsia="zh-CN"/>
        </w:rPr>
        <w:t>规定交纳了</w:t>
      </w:r>
      <w:r>
        <w:rPr>
          <w:rFonts w:hint="eastAsia" w:ascii="仿宋_GB2312" w:hAnsi="仿宋_GB2312" w:eastAsia="仿宋_GB2312" w:cs="仿宋_GB2312"/>
          <w:sz w:val="24"/>
          <w:szCs w:val="24"/>
          <w:lang w:eastAsia="zh-CN"/>
        </w:rPr>
        <w:t>管理费</w:t>
      </w:r>
      <w:r>
        <w:rPr>
          <w:rFonts w:hint="default" w:ascii="仿宋_GB2312" w:hAnsi="仿宋_GB2312" w:eastAsia="仿宋_GB2312" w:cs="仿宋_GB2312"/>
          <w:sz w:val="24"/>
          <w:szCs w:val="24"/>
          <w:lang w:eastAsia="zh-CN"/>
        </w:rPr>
        <w:t>、履约保证金等费用的前提下，将</w:t>
      </w:r>
      <w:r>
        <w:rPr>
          <w:rFonts w:hint="eastAsia" w:ascii="仿宋_GB2312" w:hAnsi="仿宋_GB2312" w:eastAsia="仿宋_GB2312" w:cs="仿宋_GB2312"/>
          <w:sz w:val="24"/>
          <w:szCs w:val="24"/>
          <w:lang w:eastAsia="zh-CN"/>
        </w:rPr>
        <w:t>仓库</w:t>
      </w:r>
      <w:r>
        <w:rPr>
          <w:rFonts w:hint="default" w:ascii="仿宋_GB2312" w:hAnsi="仿宋_GB2312" w:eastAsia="仿宋_GB2312" w:cs="仿宋_GB2312"/>
          <w:sz w:val="24"/>
          <w:szCs w:val="24"/>
          <w:lang w:eastAsia="zh-CN"/>
        </w:rPr>
        <w:t>以使用期限开始时的现状交付给乙方使用。</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highlight w:val="none"/>
          <w:lang w:eastAsia="zh-CN"/>
        </w:rPr>
      </w:pPr>
      <w:r>
        <w:rPr>
          <w:rFonts w:hint="eastAsia" w:ascii="仿宋_GB2312" w:hAnsi="仿宋_GB2312" w:eastAsia="仿宋_GB2312" w:cs="仿宋_GB2312"/>
          <w:b/>
          <w:bCs/>
          <w:sz w:val="24"/>
          <w:szCs w:val="24"/>
          <w:lang w:val="en-US" w:eastAsia="zh-CN"/>
        </w:rPr>
        <w:t>5.2</w:t>
      </w:r>
      <w:r>
        <w:rPr>
          <w:rFonts w:hint="default" w:ascii="仿宋_GB2312" w:hAnsi="仿宋_GB2312" w:eastAsia="仿宋_GB2312" w:cs="仿宋_GB2312"/>
          <w:sz w:val="24"/>
          <w:szCs w:val="24"/>
          <w:highlight w:val="none"/>
          <w:lang w:eastAsia="zh-CN"/>
        </w:rPr>
        <w:t>对乙方使用仓库场地的行为进行安全监督。如发现乙方存在以下情形，甲方有权要求乙方立即整改或暂停仓库使用：</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default"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1</w:t>
      </w:r>
      <w:r>
        <w:rPr>
          <w:rFonts w:hint="eastAsia" w:ascii="仿宋_GB2312" w:hAnsi="仿宋_GB2312" w:eastAsia="仿宋_GB2312" w:cs="仿宋_GB2312"/>
          <w:sz w:val="24"/>
          <w:szCs w:val="24"/>
          <w:highlight w:val="none"/>
          <w:lang w:eastAsia="zh-CN"/>
        </w:rPr>
        <w:t>）</w:t>
      </w:r>
      <w:r>
        <w:rPr>
          <w:rFonts w:hint="default" w:ascii="仿宋_GB2312" w:hAnsi="仿宋_GB2312" w:eastAsia="仿宋_GB2312" w:cs="仿宋_GB2312"/>
          <w:sz w:val="24"/>
          <w:szCs w:val="24"/>
          <w:highlight w:val="none"/>
          <w:lang w:eastAsia="zh-CN"/>
        </w:rPr>
        <w:t xml:space="preserve"> 储存危险品、堵塞消防通道等重大安全隐患；​</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default"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lang w:eastAsia="zh-CN"/>
        </w:rPr>
        <w:t>）</w:t>
      </w:r>
      <w:r>
        <w:rPr>
          <w:rFonts w:hint="default" w:ascii="仿宋_GB2312" w:hAnsi="仿宋_GB2312" w:eastAsia="仿宋_GB2312" w:cs="仿宋_GB2312"/>
          <w:sz w:val="24"/>
          <w:szCs w:val="24"/>
          <w:highlight w:val="none"/>
          <w:lang w:eastAsia="zh-CN"/>
        </w:rPr>
        <w:t xml:space="preserve"> 政府有关部门要求暂停或终止仓库使用；​</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default"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lang w:eastAsia="zh-CN"/>
        </w:rPr>
        <w:t>）</w:t>
      </w:r>
      <w:r>
        <w:rPr>
          <w:rFonts w:hint="default" w:ascii="仿宋_GB2312" w:hAnsi="仿宋_GB2312" w:eastAsia="仿宋_GB2312" w:cs="仿宋_GB2312"/>
          <w:sz w:val="24"/>
          <w:szCs w:val="24"/>
          <w:highlight w:val="none"/>
          <w:lang w:eastAsia="zh-CN"/>
        </w:rPr>
        <w:t xml:space="preserve"> 乙方行为严重违反法律法规或本协议约定。​​</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default" w:ascii="仿宋_GB2312" w:hAnsi="仿宋_GB2312" w:eastAsia="仿宋_GB2312" w:cs="仿宋_GB2312"/>
          <w:sz w:val="24"/>
          <w:szCs w:val="24"/>
          <w:highlight w:val="none"/>
          <w:lang w:eastAsia="zh-CN"/>
        </w:rPr>
      </w:pPr>
      <w:r>
        <w:rPr>
          <w:rFonts w:hint="default" w:ascii="仿宋_GB2312" w:hAnsi="仿宋_GB2312" w:eastAsia="仿宋_GB2312" w:cs="仿宋_GB2312"/>
          <w:sz w:val="24"/>
          <w:szCs w:val="24"/>
          <w:highlight w:val="none"/>
          <w:lang w:eastAsia="zh-CN"/>
        </w:rPr>
        <w:t>如因上述情形导致仓库使用暂停或终止，甲方不退还乙方已交付的仓库使用费及履约保证金。​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5.3</w:t>
      </w:r>
      <w:r>
        <w:rPr>
          <w:rFonts w:hint="default" w:ascii="仿宋_GB2312" w:hAnsi="仿宋_GB2312" w:eastAsia="仿宋_GB2312" w:cs="仿宋_GB2312"/>
          <w:sz w:val="24"/>
          <w:szCs w:val="24"/>
          <w:lang w:eastAsia="zh-CN"/>
        </w:rPr>
        <w:t>对乙方使用</w:t>
      </w:r>
      <w:r>
        <w:rPr>
          <w:rFonts w:hint="eastAsia" w:ascii="仿宋_GB2312" w:hAnsi="仿宋_GB2312" w:eastAsia="仿宋_GB2312" w:cs="仿宋_GB2312"/>
          <w:sz w:val="24"/>
          <w:szCs w:val="24"/>
          <w:lang w:eastAsia="zh-CN"/>
        </w:rPr>
        <w:t>仓库</w:t>
      </w:r>
      <w:r>
        <w:rPr>
          <w:rFonts w:hint="default" w:ascii="仿宋_GB2312" w:hAnsi="仿宋_GB2312" w:eastAsia="仿宋_GB2312" w:cs="仿宋_GB2312"/>
          <w:sz w:val="24"/>
          <w:szCs w:val="24"/>
          <w:lang w:eastAsia="zh-CN"/>
        </w:rPr>
        <w:t>的情况进行监督，纠正或制止乙方及其工作人员的违法、违章、违约行为。</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5.4</w:t>
      </w:r>
      <w:r>
        <w:rPr>
          <w:rFonts w:hint="default" w:ascii="仿宋_GB2312" w:hAnsi="仿宋_GB2312" w:eastAsia="仿宋_GB2312" w:cs="仿宋_GB2312"/>
          <w:sz w:val="24"/>
          <w:szCs w:val="24"/>
          <w:lang w:eastAsia="zh-CN"/>
        </w:rPr>
        <w:t>向乙方提供使用</w:t>
      </w:r>
      <w:r>
        <w:rPr>
          <w:rFonts w:hint="eastAsia" w:ascii="仿宋_GB2312" w:hAnsi="仿宋_GB2312" w:eastAsia="仿宋_GB2312" w:cs="仿宋_GB2312"/>
          <w:sz w:val="24"/>
          <w:szCs w:val="24"/>
          <w:lang w:eastAsia="zh-CN"/>
        </w:rPr>
        <w:t>仓库</w:t>
      </w:r>
      <w:r>
        <w:rPr>
          <w:rFonts w:hint="default" w:ascii="仿宋_GB2312" w:hAnsi="仿宋_GB2312" w:eastAsia="仿宋_GB2312" w:cs="仿宋_GB2312"/>
          <w:sz w:val="24"/>
          <w:szCs w:val="24"/>
          <w:lang w:eastAsia="zh-CN"/>
        </w:rPr>
        <w:t>的用电接驳点。</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5.5</w:t>
      </w:r>
      <w:r>
        <w:rPr>
          <w:rFonts w:hint="default" w:ascii="仿宋_GB2312" w:hAnsi="仿宋_GB2312" w:eastAsia="仿宋_GB2312" w:cs="仿宋_GB2312"/>
          <w:b w:val="0"/>
          <w:bCs w:val="0"/>
          <w:sz w:val="24"/>
          <w:szCs w:val="24"/>
          <w:lang w:val="en-US" w:eastAsia="zh-CN"/>
        </w:rPr>
        <w:t>甲方因处理与该仓库有关事宜或因设备检查、维护等，在有必要进入该场地时需事先通知乙方，并须在乙方人员陪同下进入该场地，乙方对此应给予协助及配合；但因情况紧急且无法联络到乙方人员的，为避免相关损失的扩大，甲方人员可自行在事先不通知乙方的情况下进入该仓库，但在过程中应小心安全谨慎行事和采取有效措施减少乙方的损失及保护乙方的财产。</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b/>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default" w:ascii="仿宋_GB2312" w:hAnsi="仿宋_GB2312" w:eastAsia="仿宋_GB2312" w:cs="仿宋_GB2312"/>
          <w:b/>
          <w:sz w:val="24"/>
          <w:szCs w:val="24"/>
          <w:lang w:eastAsia="zh-CN"/>
        </w:rPr>
      </w:pPr>
      <w:r>
        <w:rPr>
          <w:rFonts w:hint="default" w:ascii="仿宋_GB2312" w:hAnsi="仿宋_GB2312" w:eastAsia="仿宋_GB2312" w:cs="仿宋_GB2312"/>
          <w:b/>
          <w:sz w:val="24"/>
          <w:szCs w:val="24"/>
          <w:lang w:eastAsia="zh-CN"/>
        </w:rPr>
        <w:t>第六条 乙方权利义务</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6.1</w:t>
      </w:r>
      <w:r>
        <w:rPr>
          <w:rFonts w:hint="eastAsia" w:ascii="仿宋_GB2312" w:hAnsi="仿宋_GB2312" w:eastAsia="仿宋_GB2312" w:cs="仿宋_GB2312"/>
          <w:sz w:val="24"/>
          <w:szCs w:val="24"/>
          <w:lang w:eastAsia="zh-CN"/>
        </w:rPr>
        <w:t>按本协议的约定交付管理费、履约保证金及其他费用。</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6.2</w:t>
      </w:r>
      <w:r>
        <w:rPr>
          <w:rFonts w:hint="eastAsia" w:ascii="仿宋_GB2312" w:hAnsi="仿宋_GB2312" w:eastAsia="仿宋_GB2312" w:cs="仿宋_GB2312"/>
          <w:sz w:val="24"/>
          <w:szCs w:val="24"/>
          <w:lang w:eastAsia="zh-CN"/>
        </w:rPr>
        <w:t>乙方提交的储存方案必须符合国家法律法规，对违反法律法规及/或违反本协议约定的由乙方承担相关法律责任，由此造成甲方或第三方损失的，乙方承担所有赔偿责任。</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6.3</w:t>
      </w:r>
      <w:r>
        <w:rPr>
          <w:rFonts w:hint="eastAsia" w:ascii="仿宋_GB2312" w:hAnsi="仿宋_GB2312" w:eastAsia="仿宋_GB2312" w:cs="仿宋_GB2312"/>
          <w:b w:val="0"/>
          <w:bCs w:val="0"/>
          <w:sz w:val="24"/>
          <w:szCs w:val="24"/>
          <w:lang w:val="en-US" w:eastAsia="zh-CN"/>
        </w:rPr>
        <w:t>乙方不得任意改变仓库用途或利用仓库从事非法活动，且乙方不得以任何形式转租、分租，或以分租、借用、共用等其他任何方式导致任何第三方在使用期内取得使用仓库的权利，或占用仓库的事实。</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b/>
          <w:bCs/>
          <w:sz w:val="24"/>
          <w:szCs w:val="24"/>
          <w:lang w:val="en-US" w:eastAsia="zh-CN"/>
        </w:rPr>
        <w:t>6.4</w:t>
      </w:r>
      <w:r>
        <w:rPr>
          <w:rFonts w:hint="eastAsia" w:ascii="仿宋_GB2312" w:hAnsi="仿宋_GB2312" w:eastAsia="仿宋_GB2312" w:cs="仿宋_GB2312"/>
          <w:b w:val="0"/>
          <w:bCs w:val="0"/>
          <w:sz w:val="24"/>
          <w:szCs w:val="24"/>
          <w:lang w:val="en-US" w:eastAsia="zh-CN"/>
        </w:rPr>
        <w:t>乙方应当自行负责仓库内的安保事项，如果有财产、设备等丢失或损坏及在仓库内发生的人员伤亡事故，概与甲方无关。</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6.5</w:t>
      </w:r>
      <w:r>
        <w:rPr>
          <w:rFonts w:hint="eastAsia" w:ascii="仿宋_GB2312" w:hAnsi="仿宋_GB2312" w:eastAsia="仿宋_GB2312" w:cs="仿宋_GB2312"/>
          <w:sz w:val="24"/>
          <w:szCs w:val="24"/>
          <w:lang w:eastAsia="zh-CN"/>
        </w:rPr>
        <w:t>乙方在使用仓库场地前应确保仓库布置符合安全标准，</w:t>
      </w:r>
      <w:r>
        <w:rPr>
          <w:rFonts w:hint="eastAsia" w:ascii="仿宋_GB2312" w:hAnsi="仿宋_GB2312" w:eastAsia="仿宋_GB2312" w:cs="仿宋_GB2312"/>
          <w:sz w:val="24"/>
          <w:szCs w:val="24"/>
          <w:lang w:val="en-US" w:eastAsia="zh-CN"/>
        </w:rPr>
        <w:t>甲方有权对仓库进行不定期的检查</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6.6</w:t>
      </w:r>
      <w:r>
        <w:rPr>
          <w:rFonts w:hint="eastAsia" w:ascii="仿宋_GB2312" w:hAnsi="仿宋_GB2312" w:eastAsia="仿宋_GB2312" w:cs="仿宋_GB2312"/>
          <w:sz w:val="24"/>
          <w:szCs w:val="24"/>
          <w:lang w:eastAsia="zh-CN"/>
        </w:rPr>
        <w:t>乙方在使用仓库场地前应为仓库使用过程中对自身或第三者可能遇到的风险购买保险，因乙方未购买保险所造成的损失概由乙方承担，给甲方造成损失的，乙方还应负责赔偿。</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6.7</w:t>
      </w:r>
      <w:r>
        <w:rPr>
          <w:rFonts w:hint="eastAsia" w:ascii="仿宋_GB2312" w:hAnsi="仿宋_GB2312" w:eastAsia="仿宋_GB2312" w:cs="仿宋_GB2312"/>
          <w:sz w:val="24"/>
          <w:szCs w:val="24"/>
          <w:lang w:eastAsia="zh-CN"/>
        </w:rPr>
        <w:t>乙方应在本协议第二条约定的时间</w:t>
      </w:r>
      <w:r>
        <w:rPr>
          <w:rFonts w:hint="eastAsia" w:ascii="仿宋_GB2312" w:hAnsi="仿宋_GB2312" w:eastAsia="仿宋_GB2312" w:cs="仿宋_GB2312"/>
          <w:sz w:val="24"/>
          <w:szCs w:val="24"/>
          <w:lang w:val="en-US" w:eastAsia="zh-CN"/>
        </w:rPr>
        <w:t>使用仓库</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6.8</w:t>
      </w:r>
      <w:r>
        <w:rPr>
          <w:rFonts w:hint="eastAsia" w:ascii="仿宋_GB2312" w:hAnsi="仿宋_GB2312" w:eastAsia="仿宋_GB2312" w:cs="仿宋_GB2312"/>
          <w:sz w:val="24"/>
          <w:szCs w:val="24"/>
          <w:lang w:eastAsia="zh-CN"/>
        </w:rPr>
        <w:t>乙方保证在仓库使用期间，不发生以下行为：</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（1）在仓库场地内储存任何违禁品、易燃易爆及其他化学危险品；</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）乙方工作人员在仓库内聚众聊天、用餐、</w:t>
      </w:r>
      <w:r>
        <w:rPr>
          <w:rFonts w:hint="eastAsia" w:ascii="仿宋_GB2312" w:hAnsi="仿宋_GB2312" w:eastAsia="仿宋_GB2312" w:cs="仿宋_GB2312"/>
          <w:sz w:val="24"/>
          <w:szCs w:val="24"/>
          <w:lang w:val="en-US" w:eastAsia="zh-CN"/>
        </w:rPr>
        <w:t>休息</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过夜等</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）破坏甲方及其他商户的设施、设备等。</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6.9</w:t>
      </w:r>
      <w:r>
        <w:rPr>
          <w:rFonts w:hint="eastAsia" w:ascii="仿宋_GB2312" w:hAnsi="仿宋_GB2312" w:eastAsia="仿宋_GB2312" w:cs="仿宋_GB2312"/>
          <w:sz w:val="24"/>
          <w:szCs w:val="24"/>
          <w:lang w:val="en-US" w:eastAsia="zh-CN"/>
        </w:rPr>
        <w:t>仓库使用</w:t>
      </w:r>
      <w:r>
        <w:rPr>
          <w:rFonts w:hint="eastAsia" w:ascii="仿宋_GB2312" w:hAnsi="仿宋_GB2312" w:eastAsia="仿宋_GB2312" w:cs="仿宋_GB2312"/>
          <w:sz w:val="24"/>
          <w:szCs w:val="24"/>
          <w:lang w:eastAsia="zh-CN"/>
        </w:rPr>
        <w:t>期间乙方自行负责</w:t>
      </w:r>
      <w:r>
        <w:rPr>
          <w:rFonts w:hint="eastAsia" w:ascii="仿宋_GB2312" w:hAnsi="仿宋_GB2312" w:eastAsia="仿宋_GB2312" w:cs="仿宋_GB2312"/>
          <w:sz w:val="24"/>
          <w:szCs w:val="24"/>
          <w:lang w:val="en-US" w:eastAsia="zh-CN"/>
        </w:rPr>
        <w:t>仓库</w:t>
      </w:r>
      <w:r>
        <w:rPr>
          <w:rFonts w:hint="eastAsia" w:ascii="仿宋_GB2312" w:hAnsi="仿宋_GB2312" w:eastAsia="仿宋_GB2312" w:cs="仿宋_GB2312"/>
          <w:sz w:val="24"/>
          <w:szCs w:val="24"/>
          <w:lang w:eastAsia="zh-CN"/>
        </w:rPr>
        <w:t>区域内</w:t>
      </w:r>
      <w:r>
        <w:rPr>
          <w:rFonts w:hint="eastAsia" w:ascii="仿宋_GB2312" w:hAnsi="仿宋_GB2312" w:eastAsia="仿宋_GB2312" w:cs="仿宋_GB2312"/>
          <w:sz w:val="24"/>
          <w:szCs w:val="24"/>
          <w:lang w:val="en-US" w:eastAsia="zh-CN"/>
        </w:rPr>
        <w:t>及仓库门口</w:t>
      </w:r>
      <w:r>
        <w:rPr>
          <w:rFonts w:hint="eastAsia" w:ascii="仿宋_GB2312" w:hAnsi="仿宋_GB2312" w:eastAsia="仿宋_GB2312" w:cs="仿宋_GB2312"/>
          <w:sz w:val="24"/>
          <w:szCs w:val="24"/>
          <w:lang w:eastAsia="zh-CN"/>
        </w:rPr>
        <w:t>的清洁及</w:t>
      </w:r>
      <w:r>
        <w:rPr>
          <w:rFonts w:hint="eastAsia" w:ascii="仿宋_GB2312" w:hAnsi="仿宋_GB2312" w:eastAsia="仿宋_GB2312" w:cs="仿宋_GB2312"/>
          <w:sz w:val="24"/>
          <w:szCs w:val="24"/>
          <w:lang w:val="en-US" w:eastAsia="zh-CN"/>
        </w:rPr>
        <w:t>货物</w:t>
      </w:r>
      <w:r>
        <w:rPr>
          <w:rFonts w:hint="eastAsia" w:ascii="仿宋_GB2312" w:hAnsi="仿宋_GB2312" w:eastAsia="仿宋_GB2312" w:cs="仿宋_GB2312"/>
          <w:sz w:val="24"/>
          <w:szCs w:val="24"/>
          <w:lang w:eastAsia="zh-CN"/>
        </w:rPr>
        <w:t>整理，每日需保持现场整洁，严禁</w:t>
      </w:r>
      <w:r>
        <w:rPr>
          <w:rFonts w:hint="eastAsia" w:ascii="仿宋_GB2312" w:hAnsi="仿宋_GB2312" w:eastAsia="仿宋_GB2312" w:cs="仿宋_GB2312"/>
          <w:sz w:val="24"/>
          <w:szCs w:val="24"/>
          <w:lang w:val="en-US" w:eastAsia="zh-CN"/>
        </w:rPr>
        <w:t>在仓库使用范围以外的区域</w:t>
      </w:r>
      <w:r>
        <w:rPr>
          <w:rFonts w:hint="eastAsia" w:ascii="仿宋_GB2312" w:hAnsi="仿宋_GB2312" w:eastAsia="仿宋_GB2312" w:cs="仿宋_GB2312"/>
          <w:sz w:val="24"/>
          <w:szCs w:val="24"/>
          <w:lang w:eastAsia="zh-CN"/>
        </w:rPr>
        <w:t>堆放杂物。</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6.10</w:t>
      </w:r>
      <w:r>
        <w:rPr>
          <w:rFonts w:hint="eastAsia" w:ascii="仿宋_GB2312" w:hAnsi="仿宋_GB2312" w:eastAsia="仿宋_GB2312" w:cs="仿宋_GB2312"/>
          <w:sz w:val="24"/>
          <w:szCs w:val="24"/>
          <w:lang w:eastAsia="zh-CN"/>
        </w:rPr>
        <w:t>乙方应负责自身财产及人身安全，并承担因仓库使用引起的甲方或第三人的财产及人身损害赔偿责任。如因判决、裁决、调解、行政决定或和解或法律规定或维稳需要等任何原因导致甲方须先行承担责任或承担连带责任者，乙方应赔偿甲方损失。</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6.11</w:t>
      </w:r>
      <w:r>
        <w:rPr>
          <w:rFonts w:hint="eastAsia" w:ascii="仿宋_GB2312" w:hAnsi="仿宋_GB2312" w:eastAsia="仿宋_GB2312" w:cs="仿宋_GB2312"/>
          <w:sz w:val="24"/>
          <w:szCs w:val="24"/>
          <w:lang w:eastAsia="zh-CN"/>
        </w:rPr>
        <w:t>本协议期满或本协议提前终止的，乙方应按本协议约定的撤出时间将设置于使用仓库场地内的所有物品（甲方所有的除外）搬离项目，将使用仓库场地恢复原状，清理整洁后交甲方验收，甲方验收合格视为乙方将仓库场地交还甲方。逾期未搬出的财物，乙方同意视为其放弃未搬出财物的所有权及其上的所有权益，甲方可自行处置该等财物，该等财物及其上的任何权益的价值视为零。如甲方处置该等财物的行为造成对第三人权益的侵害，由乙方承担一切责任（包括赔偿对甲方和第三人造成的损失）。</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6.12</w:t>
      </w:r>
      <w:r>
        <w:rPr>
          <w:rFonts w:hint="eastAsia" w:ascii="仿宋_GB2312" w:hAnsi="仿宋_GB2312" w:eastAsia="仿宋_GB2312" w:cs="仿宋_GB2312"/>
          <w:sz w:val="24"/>
          <w:szCs w:val="24"/>
          <w:lang w:eastAsia="zh-CN"/>
        </w:rPr>
        <w:t>乙方不得在仓库场地内</w:t>
      </w:r>
      <w:r>
        <w:rPr>
          <w:rFonts w:hint="eastAsia" w:ascii="仿宋_GB2312" w:hAnsi="仿宋_GB2312" w:eastAsia="仿宋_GB2312" w:cs="仿宋_GB2312"/>
          <w:sz w:val="24"/>
          <w:szCs w:val="24"/>
          <w:lang w:val="en-US" w:eastAsia="zh-CN"/>
        </w:rPr>
        <w:t>外</w:t>
      </w:r>
      <w:r>
        <w:rPr>
          <w:rFonts w:hint="eastAsia" w:ascii="仿宋_GB2312" w:hAnsi="仿宋_GB2312" w:eastAsia="仿宋_GB2312" w:cs="仿宋_GB2312"/>
          <w:sz w:val="24"/>
          <w:szCs w:val="24"/>
          <w:lang w:eastAsia="zh-CN"/>
        </w:rPr>
        <w:t>放置、张贴任何广告或标识，除非经甲方</w:t>
      </w:r>
      <w:r>
        <w:rPr>
          <w:rFonts w:hint="eastAsia" w:ascii="仿宋_GB2312" w:hAnsi="仿宋_GB2312" w:eastAsia="仿宋_GB2312" w:cs="仿宋_GB2312"/>
          <w:sz w:val="24"/>
          <w:szCs w:val="24"/>
          <w:lang w:val="en-US" w:eastAsia="zh-CN"/>
        </w:rPr>
        <w:t>审核</w:t>
      </w:r>
      <w:r>
        <w:rPr>
          <w:rFonts w:hint="eastAsia" w:ascii="仿宋_GB2312" w:hAnsi="仿宋_GB2312" w:eastAsia="仿宋_GB2312" w:cs="仿宋_GB2312"/>
          <w:sz w:val="24"/>
          <w:szCs w:val="24"/>
          <w:lang w:eastAsia="zh-CN"/>
        </w:rPr>
        <w:t>同意。</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第七条 违约责任</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7.1</w:t>
      </w:r>
      <w:r>
        <w:rPr>
          <w:rFonts w:hint="eastAsia" w:ascii="仿宋_GB2312" w:hAnsi="仿宋_GB2312" w:eastAsia="仿宋_GB2312" w:cs="仿宋_GB2312"/>
          <w:sz w:val="24"/>
          <w:szCs w:val="24"/>
          <w:lang w:eastAsia="zh-CN"/>
        </w:rPr>
        <w:t>甲方因特殊原因不能按协议约定向乙方提供使用仓库的，甲方应提前通知乙方，并应调整使用时间或安排项目内的其他仓库代替，甲方的责任以此为限。</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highlight w:val="yellow"/>
          <w:lang w:eastAsia="zh-CN"/>
        </w:rPr>
      </w:pPr>
      <w:r>
        <w:rPr>
          <w:rFonts w:hint="eastAsia" w:ascii="仿宋_GB2312" w:hAnsi="仿宋_GB2312" w:eastAsia="仿宋_GB2312" w:cs="仿宋_GB2312"/>
          <w:b/>
          <w:bCs/>
          <w:sz w:val="24"/>
          <w:szCs w:val="24"/>
          <w:lang w:val="en-US" w:eastAsia="zh-CN"/>
        </w:rPr>
        <w:t>7.</w:t>
      </w:r>
      <w:r>
        <w:rPr>
          <w:rFonts w:hint="eastAsia" w:ascii="仿宋_GB2312" w:hAnsi="仿宋_GB2312" w:eastAsia="仿宋_GB2312" w:cs="仿宋_GB2312"/>
          <w:b/>
          <w:bCs/>
          <w:sz w:val="24"/>
          <w:szCs w:val="24"/>
          <w:highlight w:val="none"/>
          <w:lang w:val="en-US" w:eastAsia="zh-CN"/>
        </w:rPr>
        <w:t>2</w:t>
      </w:r>
      <w:r>
        <w:rPr>
          <w:rFonts w:hint="eastAsia" w:ascii="仿宋_GB2312" w:hAnsi="仿宋_GB2312" w:eastAsia="仿宋_GB2312" w:cs="仿宋_GB2312"/>
          <w:sz w:val="24"/>
          <w:szCs w:val="24"/>
          <w:highlight w:val="none"/>
          <w:lang w:eastAsia="zh-CN"/>
        </w:rPr>
        <w:t>因政府部门不批准、</w:t>
      </w:r>
      <w:r>
        <w:rPr>
          <w:rFonts w:hint="eastAsia" w:ascii="仿宋_GB2312" w:hAnsi="仿宋_GB2312" w:eastAsia="仿宋_GB2312" w:cs="仿宋_GB2312"/>
          <w:sz w:val="24"/>
          <w:szCs w:val="24"/>
          <w:highlight w:val="none"/>
          <w:lang w:val="en-US" w:eastAsia="zh-CN"/>
        </w:rPr>
        <w:t>被大量商户投诉等</w:t>
      </w:r>
      <w:r>
        <w:rPr>
          <w:rFonts w:hint="eastAsia" w:ascii="仿宋_GB2312" w:hAnsi="仿宋_GB2312" w:eastAsia="仿宋_GB2312" w:cs="仿宋_GB2312"/>
          <w:sz w:val="24"/>
          <w:szCs w:val="24"/>
          <w:highlight w:val="none"/>
          <w:lang w:eastAsia="zh-CN"/>
        </w:rPr>
        <w:t>导致乙方不能使用</w:t>
      </w:r>
      <w:r>
        <w:rPr>
          <w:rFonts w:hint="eastAsia" w:ascii="仿宋_GB2312" w:hAnsi="仿宋_GB2312" w:eastAsia="仿宋_GB2312" w:cs="仿宋_GB2312"/>
          <w:sz w:val="24"/>
          <w:szCs w:val="24"/>
          <w:highlight w:val="none"/>
          <w:lang w:val="en-US" w:eastAsia="zh-CN"/>
        </w:rPr>
        <w:t>仓库</w:t>
      </w:r>
      <w:r>
        <w:rPr>
          <w:rFonts w:hint="eastAsia" w:ascii="仿宋_GB2312" w:hAnsi="仿宋_GB2312" w:eastAsia="仿宋_GB2312" w:cs="仿宋_GB2312"/>
          <w:sz w:val="24"/>
          <w:szCs w:val="24"/>
          <w:highlight w:val="none"/>
          <w:lang w:eastAsia="zh-CN"/>
        </w:rPr>
        <w:t>的，</w:t>
      </w:r>
      <w:r>
        <w:rPr>
          <w:rFonts w:hint="eastAsia" w:ascii="仿宋_GB2312" w:hAnsi="仿宋_GB2312" w:eastAsia="仿宋_GB2312" w:cs="仿宋_GB2312"/>
          <w:sz w:val="24"/>
          <w:szCs w:val="24"/>
          <w:highlight w:val="none"/>
          <w:lang w:val="en-US" w:eastAsia="zh-CN"/>
        </w:rPr>
        <w:t>甲方有权解除合同并无需承担任何责任</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但</w:t>
      </w:r>
      <w:r>
        <w:rPr>
          <w:rFonts w:hint="eastAsia" w:ascii="仿宋_GB2312" w:hAnsi="仿宋_GB2312" w:eastAsia="仿宋_GB2312" w:cs="仿宋_GB2312"/>
          <w:sz w:val="24"/>
          <w:szCs w:val="24"/>
          <w:highlight w:val="none"/>
          <w:lang w:eastAsia="zh-CN"/>
        </w:rPr>
        <w:t>甲方应无息退还乙方已交付的管理费及保证金。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7.3</w:t>
      </w:r>
      <w:r>
        <w:rPr>
          <w:rFonts w:hint="eastAsia" w:ascii="仿宋_GB2312" w:hAnsi="仿宋_GB2312" w:eastAsia="仿宋_GB2312" w:cs="仿宋_GB2312"/>
          <w:sz w:val="24"/>
          <w:szCs w:val="24"/>
          <w:lang w:eastAsia="zh-CN"/>
        </w:rPr>
        <w:t>因乙方储存行为</w:t>
      </w:r>
      <w:r>
        <w:rPr>
          <w:rFonts w:hint="eastAsia" w:ascii="仿宋_GB2312" w:hAnsi="仿宋_GB2312" w:eastAsia="仿宋_GB2312" w:cs="仿宋_GB2312"/>
          <w:sz w:val="24"/>
          <w:szCs w:val="24"/>
          <w:lang w:val="en-US" w:eastAsia="zh-CN"/>
        </w:rPr>
        <w:t>或储存物品</w:t>
      </w:r>
      <w:r>
        <w:rPr>
          <w:rFonts w:hint="eastAsia" w:ascii="仿宋_GB2312" w:hAnsi="仿宋_GB2312" w:eastAsia="仿宋_GB2312" w:cs="仿宋_GB2312"/>
          <w:sz w:val="24"/>
          <w:szCs w:val="24"/>
          <w:lang w:eastAsia="zh-CN"/>
        </w:rPr>
        <w:t>不合法导致被第三方投诉或被政府或司法部门禁止的，乙方应立即终止使用，向甲方归还仓库，乙方已支付的仓库使用费不予退还。</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7.4</w:t>
      </w:r>
      <w:r>
        <w:rPr>
          <w:rFonts w:hint="eastAsia" w:ascii="仿宋_GB2312" w:hAnsi="仿宋_GB2312" w:eastAsia="仿宋_GB2312" w:cs="仿宋_GB2312"/>
          <w:sz w:val="24"/>
          <w:szCs w:val="24"/>
          <w:lang w:eastAsia="zh-CN"/>
        </w:rPr>
        <w:t>乙方未</w:t>
      </w:r>
      <w:r>
        <w:rPr>
          <w:rFonts w:hint="eastAsia" w:ascii="仿宋_GB2312" w:hAnsi="仿宋_GB2312" w:eastAsia="仿宋_GB2312" w:cs="仿宋_GB2312"/>
          <w:sz w:val="24"/>
          <w:szCs w:val="24"/>
          <w:lang w:val="en-US" w:eastAsia="zh-CN"/>
        </w:rPr>
        <w:t>足额</w:t>
      </w:r>
      <w:r>
        <w:rPr>
          <w:rFonts w:hint="eastAsia" w:ascii="仿宋_GB2312" w:hAnsi="仿宋_GB2312" w:eastAsia="仿宋_GB2312" w:cs="仿宋_GB2312"/>
          <w:sz w:val="24"/>
          <w:szCs w:val="24"/>
          <w:lang w:eastAsia="zh-CN"/>
        </w:rPr>
        <w:t>缴纳履约保证金的，甲方有权不同意乙方进</w:t>
      </w:r>
      <w:r>
        <w:rPr>
          <w:rFonts w:hint="eastAsia" w:ascii="仿宋_GB2312" w:hAnsi="仿宋_GB2312" w:eastAsia="仿宋_GB2312" w:cs="仿宋_GB2312"/>
          <w:sz w:val="24"/>
          <w:szCs w:val="24"/>
          <w:lang w:val="en-US" w:eastAsia="zh-CN"/>
        </w:rPr>
        <w:t>驻</w:t>
      </w:r>
      <w:r>
        <w:rPr>
          <w:rFonts w:hint="eastAsia" w:ascii="仿宋_GB2312" w:hAnsi="仿宋_GB2312" w:eastAsia="仿宋_GB2312" w:cs="仿宋_GB2312"/>
          <w:sz w:val="24"/>
          <w:szCs w:val="24"/>
          <w:lang w:eastAsia="zh-CN"/>
        </w:rPr>
        <w:t>；逾期缴纳履约保证金超过3日，甲方有权解除协议，且乙方应按使用仓库全部使用费的20%向甲方支付违约金。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7.5</w:t>
      </w:r>
      <w:r>
        <w:rPr>
          <w:rFonts w:hint="eastAsia" w:ascii="仿宋_GB2312" w:hAnsi="仿宋_GB2312" w:eastAsia="仿宋_GB2312" w:cs="仿宋_GB2312"/>
          <w:sz w:val="24"/>
          <w:szCs w:val="24"/>
          <w:lang w:eastAsia="zh-CN"/>
        </w:rPr>
        <w:t>乙方违反本协议第六条第10条或第11条约定的，乙方每次应向甲方支付</w:t>
      </w:r>
      <w:r>
        <w:rPr>
          <w:rFonts w:hint="eastAsia" w:ascii="仿宋_GB2312" w:hAnsi="仿宋_GB2312" w:eastAsia="仿宋_GB2312" w:cs="仿宋_GB2312"/>
          <w:sz w:val="24"/>
          <w:szCs w:val="24"/>
          <w:lang w:val="en-US" w:eastAsia="zh-CN"/>
        </w:rPr>
        <w:t>500-</w:t>
      </w:r>
      <w:r>
        <w:rPr>
          <w:rFonts w:hint="eastAsia" w:ascii="仿宋_GB2312" w:hAnsi="仿宋_GB2312" w:eastAsia="仿宋_GB2312" w:cs="仿宋_GB2312"/>
          <w:sz w:val="24"/>
          <w:szCs w:val="24"/>
          <w:lang w:eastAsia="zh-CN"/>
        </w:rPr>
        <w:t>3000元的违约金。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7.6</w:t>
      </w:r>
      <w:r>
        <w:rPr>
          <w:rFonts w:hint="eastAsia" w:ascii="仿宋_GB2312" w:hAnsi="仿宋_GB2312" w:eastAsia="仿宋_GB2312" w:cs="仿宋_GB2312"/>
          <w:sz w:val="24"/>
          <w:szCs w:val="24"/>
          <w:lang w:eastAsia="zh-CN"/>
        </w:rPr>
        <w:t>乙方进场后必须符合甲方现场管理要求，如有违反，则按照相应条款支付甲方500</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5000元违约金。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7.7</w:t>
      </w:r>
      <w:r>
        <w:rPr>
          <w:rFonts w:hint="eastAsia" w:ascii="仿宋_GB2312" w:hAnsi="仿宋_GB2312" w:eastAsia="仿宋_GB2312" w:cs="仿宋_GB2312"/>
          <w:sz w:val="24"/>
          <w:szCs w:val="24"/>
          <w:lang w:eastAsia="zh-CN"/>
        </w:rPr>
        <w:t>乙方违反本协议及附件/补充协议中其他条款的，甲方有权要求其立即改正，乙方不改正的，甲方有权解除协议，乙方应按使用仓库全部使用费的20％向甲方支付违约金。</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7.8</w:t>
      </w:r>
      <w:r>
        <w:rPr>
          <w:rFonts w:hint="eastAsia" w:ascii="仿宋_GB2312" w:hAnsi="仿宋_GB2312" w:eastAsia="仿宋_GB2312" w:cs="仿宋_GB2312"/>
          <w:sz w:val="24"/>
          <w:szCs w:val="24"/>
          <w:lang w:eastAsia="zh-CN"/>
        </w:rPr>
        <w:t>对乙方应支付的违约金，甲方有权</w:t>
      </w:r>
      <w:r>
        <w:rPr>
          <w:rFonts w:hint="eastAsia" w:ascii="仿宋_GB2312" w:hAnsi="仿宋_GB2312" w:eastAsia="仿宋_GB2312" w:cs="仿宋_GB2312"/>
          <w:sz w:val="24"/>
          <w:szCs w:val="24"/>
          <w:lang w:val="en-US" w:eastAsia="zh-CN"/>
        </w:rPr>
        <w:t>直接</w:t>
      </w:r>
      <w:r>
        <w:rPr>
          <w:rFonts w:hint="eastAsia" w:ascii="仿宋_GB2312" w:hAnsi="仿宋_GB2312" w:eastAsia="仿宋_GB2312" w:cs="仿宋_GB2312"/>
          <w:sz w:val="24"/>
          <w:szCs w:val="24"/>
          <w:lang w:eastAsia="zh-CN"/>
        </w:rPr>
        <w:t>在乙方交纳的履约保证金中予以抵扣，履约保证金不足抵扣的，乙方应予以补足。</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7.9</w:t>
      </w:r>
      <w:r>
        <w:rPr>
          <w:rFonts w:hint="eastAsia" w:ascii="仿宋_GB2312" w:hAnsi="仿宋_GB2312" w:eastAsia="仿宋_GB2312" w:cs="仿宋_GB2312"/>
          <w:sz w:val="24"/>
          <w:szCs w:val="24"/>
          <w:lang w:eastAsia="zh-CN"/>
        </w:rPr>
        <w:t>非因法律、法规</w:t>
      </w:r>
      <w:r>
        <w:rPr>
          <w:rFonts w:hint="eastAsia" w:ascii="仿宋_GB2312" w:hAnsi="仿宋_GB2312" w:eastAsia="仿宋_GB2312" w:cs="仿宋_GB2312"/>
          <w:sz w:val="24"/>
          <w:szCs w:val="24"/>
          <w:lang w:val="en-US" w:eastAsia="zh-CN"/>
        </w:rPr>
        <w:t>规定</w:t>
      </w:r>
      <w:r>
        <w:rPr>
          <w:rFonts w:hint="eastAsia" w:ascii="仿宋_GB2312" w:hAnsi="仿宋_GB2312" w:eastAsia="仿宋_GB2312" w:cs="仿宋_GB2312"/>
          <w:sz w:val="24"/>
          <w:szCs w:val="24"/>
          <w:lang w:eastAsia="zh-CN"/>
        </w:rPr>
        <w:t>或归责于甲方的原因</w:t>
      </w:r>
      <w:r>
        <w:rPr>
          <w:rFonts w:hint="eastAsia" w:ascii="仿宋_GB2312" w:hAnsi="仿宋_GB2312" w:eastAsia="仿宋_GB2312" w:cs="仿宋_GB2312"/>
          <w:sz w:val="24"/>
          <w:szCs w:val="24"/>
          <w:lang w:val="en-US" w:eastAsia="zh-CN"/>
        </w:rPr>
        <w:t>导致本</w:t>
      </w:r>
      <w:r>
        <w:rPr>
          <w:rFonts w:hint="eastAsia" w:ascii="仿宋_GB2312" w:hAnsi="仿宋_GB2312" w:eastAsia="仿宋_GB2312" w:cs="仿宋_GB2312"/>
          <w:sz w:val="24"/>
          <w:szCs w:val="24"/>
          <w:lang w:eastAsia="zh-CN"/>
        </w:rPr>
        <w:t>协议</w:t>
      </w:r>
      <w:r>
        <w:rPr>
          <w:rFonts w:hint="eastAsia" w:ascii="仿宋_GB2312" w:hAnsi="仿宋_GB2312" w:eastAsia="仿宋_GB2312" w:cs="仿宋_GB2312"/>
          <w:sz w:val="24"/>
          <w:szCs w:val="24"/>
          <w:lang w:val="en-US" w:eastAsia="zh-CN"/>
        </w:rPr>
        <w:t>提前</w:t>
      </w:r>
      <w:r>
        <w:rPr>
          <w:rFonts w:hint="eastAsia" w:ascii="仿宋_GB2312" w:hAnsi="仿宋_GB2312" w:eastAsia="仿宋_GB2312" w:cs="仿宋_GB2312"/>
          <w:sz w:val="24"/>
          <w:szCs w:val="24"/>
          <w:lang w:eastAsia="zh-CN"/>
        </w:rPr>
        <w:t>解除的，甲方不退还乙方已交纳的管理费和</w:t>
      </w:r>
      <w:r>
        <w:rPr>
          <w:rFonts w:hint="eastAsia" w:ascii="仿宋_GB2312" w:hAnsi="仿宋_GB2312" w:eastAsia="仿宋_GB2312" w:cs="仿宋_GB2312"/>
          <w:sz w:val="24"/>
          <w:szCs w:val="24"/>
          <w:lang w:val="en-US" w:eastAsia="zh-CN"/>
        </w:rPr>
        <w:t>履约</w:t>
      </w:r>
      <w:r>
        <w:rPr>
          <w:rFonts w:hint="eastAsia" w:ascii="仿宋_GB2312" w:hAnsi="仿宋_GB2312" w:eastAsia="仿宋_GB2312" w:cs="仿宋_GB2312"/>
          <w:sz w:val="24"/>
          <w:szCs w:val="24"/>
          <w:lang w:eastAsia="zh-CN"/>
        </w:rPr>
        <w:t>保证金，</w:t>
      </w:r>
      <w:r>
        <w:rPr>
          <w:rFonts w:hint="eastAsia" w:ascii="仿宋_GB2312" w:hAnsi="仿宋_GB2312" w:eastAsia="仿宋_GB2312" w:cs="仿宋_GB2312"/>
          <w:sz w:val="24"/>
          <w:szCs w:val="24"/>
          <w:lang w:val="en-US" w:eastAsia="zh-CN"/>
        </w:rPr>
        <w:t>给甲方造成损失，乙方还需承担赔偿责任</w:t>
      </w:r>
      <w:r>
        <w:rPr>
          <w:rFonts w:hint="eastAsia" w:ascii="仿宋_GB2312" w:hAnsi="仿宋_GB2312" w:eastAsia="仿宋_GB2312" w:cs="仿宋_GB2312"/>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b/>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第八条 不可抗力</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8.1</w:t>
      </w:r>
      <w:r>
        <w:rPr>
          <w:rFonts w:hint="eastAsia" w:ascii="仿宋_GB2312" w:hAnsi="仿宋_GB2312" w:eastAsia="仿宋_GB2312" w:cs="仿宋_GB2312"/>
          <w:sz w:val="24"/>
          <w:szCs w:val="24"/>
          <w:lang w:eastAsia="zh-CN"/>
        </w:rPr>
        <w:t>不可抗力指严重的火灾、台风、地震、水灾等自然灾害，战争、罢工、骚乱等社会异常事件，法律法规的变化、政府行为等不能预见、不可避免和不能克服的客观情况。</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8.2</w:t>
      </w:r>
      <w:r>
        <w:rPr>
          <w:rFonts w:hint="eastAsia" w:ascii="仿宋_GB2312" w:hAnsi="仿宋_GB2312" w:eastAsia="仿宋_GB2312" w:cs="仿宋_GB2312"/>
          <w:sz w:val="24"/>
          <w:szCs w:val="24"/>
          <w:lang w:eastAsia="zh-CN"/>
        </w:rPr>
        <w:t>因不可抗力导致无法在本协议第二条规定的使用期限内使用仓库场地的，本协议自动解除，甲方应无息退还乙方已交付但实际未发生的仓库使用费及其他费用余额。甲乙双方也可另行协商调整仓库使用时间。</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8.3</w:t>
      </w:r>
      <w:r>
        <w:rPr>
          <w:rFonts w:hint="eastAsia" w:ascii="仿宋_GB2312" w:hAnsi="仿宋_GB2312" w:eastAsia="仿宋_GB2312" w:cs="仿宋_GB2312"/>
          <w:b w:val="0"/>
          <w:bCs w:val="0"/>
          <w:sz w:val="24"/>
          <w:szCs w:val="24"/>
          <w:lang w:val="en-US" w:eastAsia="zh-CN"/>
        </w:rPr>
        <w:t>政府行政部门强制要求撤场或该场地内的水、电供应由于政府行为、公共设施等甲方无法控制的原因中断，从而影响乙方使用时，甲方无需就此对乙方承担任何责任，乙方仍需按协议规定缴纳仓库使用费。若由此给乙方或其他人员的财产及人身造成损害的，甲方不承担任何责任。</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b/>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 xml:space="preserve">第九条 争议解决方式 </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因本协议产生的争议，甲乙双方应协商解决；协商不成的，可向</w:t>
      </w:r>
      <w:r>
        <w:rPr>
          <w:rFonts w:hint="eastAsia" w:ascii="仿宋_GB2312" w:hAnsi="仿宋_GB2312" w:eastAsia="仿宋_GB2312" w:cs="仿宋_GB2312"/>
          <w:sz w:val="24"/>
          <w:szCs w:val="24"/>
          <w:lang w:val="en-US" w:eastAsia="zh-CN"/>
        </w:rPr>
        <w:t>本协议合作</w:t>
      </w:r>
      <w:r>
        <w:rPr>
          <w:rFonts w:hint="eastAsia" w:ascii="仿宋_GB2312" w:hAnsi="仿宋_GB2312" w:eastAsia="仿宋_GB2312" w:cs="仿宋_GB2312"/>
          <w:sz w:val="24"/>
          <w:szCs w:val="24"/>
          <w:lang w:eastAsia="zh-CN"/>
        </w:rPr>
        <w:t>项目所在地人民法院提起诉讼。</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b/>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sz w:val="24"/>
          <w:szCs w:val="24"/>
          <w:lang w:eastAsia="zh-CN"/>
        </w:rPr>
      </w:pPr>
      <w:r>
        <w:rPr>
          <w:rFonts w:hint="eastAsia" w:ascii="仿宋_GB2312" w:hAnsi="仿宋_GB2312" w:eastAsia="仿宋_GB2312" w:cs="仿宋_GB2312"/>
          <w:b/>
          <w:sz w:val="24"/>
          <w:szCs w:val="24"/>
          <w:lang w:eastAsia="zh-CN"/>
        </w:rPr>
        <w:t>第十条 廉政条款</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10.1</w:t>
      </w:r>
      <w:r>
        <w:rPr>
          <w:rFonts w:hint="eastAsia" w:ascii="仿宋_GB2312" w:hAnsi="仿宋_GB2312" w:eastAsia="仿宋_GB2312" w:cs="仿宋_GB2312"/>
          <w:sz w:val="24"/>
          <w:szCs w:val="24"/>
          <w:lang w:eastAsia="zh-CN"/>
        </w:rPr>
        <w:t>乙方同意遵守项目所在地人民政府制定廉政公约和甲方廉政制度，不得出于任何理由向甲方有关工作人员提供宴请、现金、礼券、礼物等任何形式的馈赠和贿赂，否则一经发现，甲方有权无偿终止协议，并保留追究乙方法律责任的权利，由此造成甲方及乙方自身一切经济损失概由乙方承担。乙方被列入甲方商家/供应商黑名单，永不合作。</w:t>
      </w:r>
    </w:p>
    <w:p>
      <w:pPr>
        <w:pStyle w:val="10"/>
        <w:adjustRightInd w:val="0"/>
        <w:snapToGrid w:val="0"/>
        <w:spacing w:after="200" w:line="3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10.2</w:t>
      </w:r>
      <w:r>
        <w:rPr>
          <w:rFonts w:hint="eastAsia" w:ascii="仿宋_GB2312" w:hAnsi="仿宋_GB2312" w:eastAsia="仿宋_GB2312" w:cs="仿宋_GB2312"/>
          <w:sz w:val="24"/>
          <w:szCs w:val="24"/>
          <w:lang w:eastAsia="zh-CN"/>
        </w:rPr>
        <w:t>甲方有关人员出于任何理由接受、变相或故意索要回扣及其他任何礼物、礼品，乙方有责任提供证据，并向甲方集团/公司领导或</w:t>
      </w:r>
      <w:r>
        <w:rPr>
          <w:rFonts w:hint="eastAsia" w:ascii="仿宋_GB2312" w:hAnsi="仿宋_GB2312" w:eastAsia="仿宋_GB2312" w:cs="仿宋_GB2312"/>
          <w:sz w:val="24"/>
          <w:szCs w:val="24"/>
          <w:lang w:val="en-US" w:eastAsia="zh-CN"/>
        </w:rPr>
        <w:t>公司监察审计部</w:t>
      </w:r>
      <w:r>
        <w:rPr>
          <w:rFonts w:hint="eastAsia" w:ascii="仿宋_GB2312" w:hAnsi="仿宋_GB2312" w:eastAsia="仿宋_GB2312" w:cs="仿宋_GB2312"/>
          <w:sz w:val="24"/>
          <w:szCs w:val="24"/>
          <w:lang w:eastAsia="zh-CN"/>
        </w:rPr>
        <w:t>报告，甲方予以保密。经甲方查证属实，甲方对乙方予以酌情奖励。</w:t>
      </w:r>
    </w:p>
    <w:p>
      <w:pPr>
        <w:pStyle w:val="10"/>
        <w:adjustRightInd w:val="0"/>
        <w:snapToGrid w:val="0"/>
        <w:spacing w:after="200" w:line="360" w:lineRule="exact"/>
        <w:jc w:val="left"/>
        <w:rPr>
          <w:rFonts w:hint="eastAsia" w:ascii="仿宋_GB2312" w:hAnsi="仿宋_GB2312" w:eastAsia="仿宋_GB2312" w:cs="仿宋_GB2312"/>
          <w:bCs w:val="0"/>
          <w:snapToGrid/>
          <w:sz w:val="24"/>
          <w:szCs w:val="24"/>
        </w:rPr>
      </w:pPr>
      <w:r>
        <w:rPr>
          <w:rFonts w:hint="eastAsia" w:ascii="仿宋_GB2312" w:hAnsi="仿宋_GB2312" w:eastAsia="仿宋_GB2312" w:cs="仿宋_GB2312"/>
          <w:b/>
          <w:bCs/>
          <w:sz w:val="24"/>
          <w:szCs w:val="24"/>
          <w:lang w:val="en-US" w:eastAsia="zh-CN"/>
        </w:rPr>
        <w:t>10.3</w:t>
      </w:r>
      <w:r>
        <w:rPr>
          <w:rFonts w:hint="eastAsia" w:ascii="仿宋_GB2312" w:hAnsi="仿宋_GB2312" w:eastAsia="仿宋_GB2312" w:cs="仿宋_GB2312"/>
          <w:bCs w:val="0"/>
          <w:snapToGrid/>
          <w:sz w:val="24"/>
          <w:szCs w:val="24"/>
        </w:rPr>
        <w:t>甲方指定由</w:t>
      </w:r>
      <w:r>
        <w:rPr>
          <w:rFonts w:hint="eastAsia" w:ascii="仿宋_GB2312" w:hAnsi="仿宋_GB2312" w:eastAsia="仿宋_GB2312" w:cs="仿宋_GB2312"/>
          <w:bCs w:val="0"/>
          <w:snapToGrid/>
          <w:sz w:val="24"/>
          <w:szCs w:val="24"/>
          <w:lang w:val="en-US" w:eastAsia="zh-CN"/>
        </w:rPr>
        <w:t>公司</w:t>
      </w:r>
      <w:r>
        <w:rPr>
          <w:rFonts w:hint="eastAsia" w:ascii="仿宋_GB2312" w:hAnsi="仿宋_GB2312" w:eastAsia="仿宋_GB2312" w:cs="仿宋_GB2312"/>
          <w:bCs w:val="0"/>
          <w:snapToGrid/>
          <w:sz w:val="24"/>
          <w:szCs w:val="24"/>
          <w:u w:val="none"/>
        </w:rPr>
        <w:t>监察审计部</w:t>
      </w:r>
      <w:r>
        <w:rPr>
          <w:rFonts w:hint="eastAsia" w:ascii="仿宋_GB2312" w:hAnsi="仿宋_GB2312" w:eastAsia="仿宋_GB2312" w:cs="仿宋_GB2312"/>
          <w:bCs w:val="0"/>
          <w:snapToGrid/>
          <w:sz w:val="24"/>
          <w:szCs w:val="24"/>
        </w:rPr>
        <w:t>作为甲方执行本协议的监督部门，监督电话：</w:t>
      </w:r>
      <w:r>
        <w:rPr>
          <w:rFonts w:hint="eastAsia" w:ascii="仿宋_GB2312" w:hAnsi="仿宋_GB2312" w:eastAsia="仿宋_GB2312" w:cs="仿宋_GB2312"/>
          <w:bCs w:val="0"/>
          <w:snapToGrid/>
          <w:sz w:val="24"/>
          <w:szCs w:val="24"/>
          <w:highlight w:val="yellow"/>
          <w:u w:val="none"/>
        </w:rPr>
        <w:t>0755-83080348</w:t>
      </w:r>
      <w:r>
        <w:rPr>
          <w:rFonts w:hint="eastAsia" w:ascii="仿宋_GB2312" w:hAnsi="仿宋_GB2312" w:eastAsia="仿宋_GB2312" w:cs="仿宋_GB2312"/>
          <w:bCs w:val="0"/>
          <w:snapToGrid/>
          <w:sz w:val="24"/>
          <w:szCs w:val="24"/>
        </w:rPr>
        <w:t>（办公时间），指定</w:t>
      </w:r>
      <w:r>
        <w:rPr>
          <w:rFonts w:hint="eastAsia" w:ascii="仿宋_GB2312" w:hAnsi="仿宋_GB2312" w:eastAsia="仿宋_GB2312" w:cs="仿宋_GB2312"/>
          <w:bCs w:val="0"/>
          <w:snapToGrid/>
          <w:sz w:val="24"/>
          <w:szCs w:val="24"/>
          <w:u w:val="none"/>
        </w:rPr>
        <w:t xml:space="preserve"> </w:t>
      </w:r>
      <w:r>
        <w:rPr>
          <w:rFonts w:hint="eastAsia" w:ascii="仿宋_GB2312" w:hAnsi="仿宋_GB2312" w:eastAsia="仿宋_GB2312" w:cs="仿宋_GB2312"/>
          <w:bCs w:val="0"/>
          <w:snapToGrid/>
          <w:sz w:val="24"/>
          <w:szCs w:val="24"/>
          <w:highlight w:val="yellow"/>
          <w:u w:val="none"/>
        </w:rPr>
        <w:t>詹董</w:t>
      </w:r>
      <w:r>
        <w:rPr>
          <w:rFonts w:hint="eastAsia" w:ascii="仿宋_GB2312" w:hAnsi="仿宋_GB2312" w:eastAsia="仿宋_GB2312" w:cs="仿宋_GB2312"/>
          <w:bCs w:val="0"/>
          <w:snapToGrid/>
          <w:sz w:val="24"/>
          <w:szCs w:val="24"/>
          <w:u w:val="none"/>
        </w:rPr>
        <w:t xml:space="preserve"> </w:t>
      </w:r>
      <w:r>
        <w:rPr>
          <w:rFonts w:hint="eastAsia" w:ascii="仿宋_GB2312" w:hAnsi="仿宋_GB2312" w:eastAsia="仿宋_GB2312" w:cs="仿宋_GB2312"/>
          <w:bCs w:val="0"/>
          <w:snapToGrid/>
          <w:sz w:val="24"/>
          <w:szCs w:val="24"/>
        </w:rPr>
        <w:t>为廉政联络员，通讯地址：</w:t>
      </w:r>
      <w:r>
        <w:rPr>
          <w:rFonts w:hint="eastAsia" w:ascii="仿宋_GB2312" w:hAnsi="仿宋_GB2312" w:eastAsia="仿宋_GB2312" w:cs="仿宋_GB2312"/>
          <w:bCs w:val="0"/>
          <w:snapToGrid/>
          <w:sz w:val="24"/>
          <w:szCs w:val="24"/>
          <w:u w:val="none"/>
        </w:rPr>
        <w:t>深圳市福田区福保街道益田社区益田路 1005 号益田大厦A栋、B栋裙楼401</w:t>
      </w:r>
      <w:r>
        <w:rPr>
          <w:rFonts w:hint="eastAsia" w:ascii="仿宋_GB2312" w:hAnsi="仿宋_GB2312" w:eastAsia="仿宋_GB2312" w:cs="仿宋_GB2312"/>
          <w:bCs w:val="0"/>
          <w:snapToGrid/>
          <w:sz w:val="24"/>
          <w:szCs w:val="24"/>
        </w:rPr>
        <w:t>。</w:t>
      </w:r>
    </w:p>
    <w:p>
      <w:pPr>
        <w:pStyle w:val="10"/>
        <w:adjustRightInd w:val="0"/>
        <w:snapToGrid w:val="0"/>
        <w:spacing w:after="200" w:line="360" w:lineRule="exact"/>
        <w:jc w:val="left"/>
        <w:rPr>
          <w:rFonts w:hint="eastAsia" w:ascii="仿宋_GB2312" w:hAnsi="仿宋_GB2312" w:eastAsia="仿宋_GB2312" w:cs="仿宋_GB2312"/>
          <w:bCs w:val="0"/>
          <w:snapToGrid/>
          <w:sz w:val="24"/>
          <w:szCs w:val="24"/>
          <w:lang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第十一条 附则</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11.1</w:t>
      </w:r>
      <w:r>
        <w:rPr>
          <w:rFonts w:hint="eastAsia" w:ascii="仿宋_GB2312" w:hAnsi="仿宋_GB2312" w:eastAsia="仿宋_GB2312" w:cs="仿宋_GB2312"/>
          <w:sz w:val="24"/>
          <w:szCs w:val="24"/>
          <w:lang w:eastAsia="zh-CN"/>
        </w:rPr>
        <w:t>本协议自甲乙双方签订之日起生效。</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11.2</w:t>
      </w:r>
      <w:r>
        <w:rPr>
          <w:rFonts w:hint="eastAsia" w:ascii="仿宋_GB2312" w:hAnsi="仿宋_GB2312" w:eastAsia="仿宋_GB2312" w:cs="仿宋_GB2312"/>
          <w:sz w:val="24"/>
          <w:szCs w:val="24"/>
          <w:lang w:eastAsia="zh-CN"/>
        </w:rPr>
        <w:t>本协议一式</w:t>
      </w:r>
      <w:r>
        <w:rPr>
          <w:rFonts w:hint="eastAsia" w:ascii="仿宋_GB2312" w:hAnsi="仿宋_GB2312" w:eastAsia="仿宋_GB2312" w:cs="仿宋_GB2312"/>
          <w:sz w:val="24"/>
          <w:szCs w:val="24"/>
          <w:highlight w:val="none"/>
          <w:u w:val="single"/>
          <w:lang w:eastAsia="zh-CN"/>
        </w:rPr>
        <w:t xml:space="preserve">   </w:t>
      </w:r>
      <w:r>
        <w:rPr>
          <w:rFonts w:hint="eastAsia" w:ascii="仿宋_GB2312" w:hAnsi="仿宋_GB2312" w:eastAsia="仿宋_GB2312" w:cs="仿宋_GB2312"/>
          <w:sz w:val="24"/>
          <w:szCs w:val="24"/>
          <w:highlight w:val="none"/>
          <w:u w:val="single"/>
          <w:lang w:val="en-US" w:eastAsia="zh-CN"/>
        </w:rPr>
        <w:t>叁</w:t>
      </w:r>
      <w:r>
        <w:rPr>
          <w:rFonts w:hint="eastAsia" w:ascii="仿宋_GB2312" w:hAnsi="仿宋_GB2312" w:eastAsia="仿宋_GB2312" w:cs="仿宋_GB2312"/>
          <w:sz w:val="24"/>
          <w:szCs w:val="24"/>
          <w:highlight w:val="none"/>
          <w:u w:val="single"/>
          <w:lang w:eastAsia="zh-CN"/>
        </w:rPr>
        <w:t xml:space="preserve">  </w:t>
      </w:r>
      <w:r>
        <w:rPr>
          <w:rFonts w:hint="eastAsia" w:ascii="仿宋_GB2312" w:hAnsi="仿宋_GB2312" w:eastAsia="仿宋_GB2312" w:cs="仿宋_GB2312"/>
          <w:sz w:val="24"/>
          <w:szCs w:val="24"/>
          <w:highlight w:val="none"/>
          <w:lang w:eastAsia="zh-CN"/>
        </w:rPr>
        <w:t>份，甲方执</w:t>
      </w:r>
      <w:r>
        <w:rPr>
          <w:rFonts w:hint="eastAsia" w:ascii="仿宋_GB2312" w:hAnsi="仿宋_GB2312" w:eastAsia="仿宋_GB2312" w:cs="仿宋_GB2312"/>
          <w:sz w:val="24"/>
          <w:szCs w:val="24"/>
          <w:highlight w:val="none"/>
          <w:u w:val="single"/>
          <w:lang w:eastAsia="zh-CN"/>
        </w:rPr>
        <w:t xml:space="preserve">  </w:t>
      </w:r>
      <w:r>
        <w:rPr>
          <w:rFonts w:hint="eastAsia" w:ascii="仿宋_GB2312" w:hAnsi="仿宋_GB2312" w:eastAsia="仿宋_GB2312" w:cs="仿宋_GB2312"/>
          <w:sz w:val="24"/>
          <w:szCs w:val="24"/>
          <w:highlight w:val="none"/>
          <w:u w:val="single"/>
          <w:lang w:val="en-US" w:eastAsia="zh-CN"/>
        </w:rPr>
        <w:t>贰</w:t>
      </w:r>
      <w:r>
        <w:rPr>
          <w:rFonts w:hint="eastAsia" w:ascii="仿宋_GB2312" w:hAnsi="仿宋_GB2312" w:eastAsia="仿宋_GB2312" w:cs="仿宋_GB2312"/>
          <w:sz w:val="24"/>
          <w:szCs w:val="24"/>
          <w:highlight w:val="none"/>
          <w:u w:val="single"/>
          <w:lang w:eastAsia="zh-CN"/>
        </w:rPr>
        <w:t xml:space="preserve">  </w:t>
      </w:r>
      <w:r>
        <w:rPr>
          <w:rFonts w:hint="eastAsia" w:ascii="仿宋_GB2312" w:hAnsi="仿宋_GB2312" w:eastAsia="仿宋_GB2312" w:cs="仿宋_GB2312"/>
          <w:sz w:val="24"/>
          <w:szCs w:val="24"/>
          <w:highlight w:val="none"/>
          <w:lang w:eastAsia="zh-CN"/>
        </w:rPr>
        <w:t>份，乙方执</w:t>
      </w:r>
      <w:r>
        <w:rPr>
          <w:rFonts w:hint="eastAsia" w:ascii="仿宋_GB2312" w:hAnsi="仿宋_GB2312" w:eastAsia="仿宋_GB2312" w:cs="仿宋_GB2312"/>
          <w:sz w:val="24"/>
          <w:szCs w:val="24"/>
          <w:highlight w:val="none"/>
          <w:u w:val="single"/>
          <w:lang w:eastAsia="zh-CN"/>
        </w:rPr>
        <w:t xml:space="preserve">   壹    </w:t>
      </w:r>
      <w:r>
        <w:rPr>
          <w:rFonts w:hint="eastAsia" w:ascii="仿宋_GB2312" w:hAnsi="仿宋_GB2312" w:eastAsia="仿宋_GB2312" w:cs="仿宋_GB2312"/>
          <w:sz w:val="24"/>
          <w:szCs w:val="24"/>
          <w:lang w:eastAsia="zh-CN"/>
        </w:rPr>
        <w:t>份，均具有同等法律效力。</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11.3</w:t>
      </w:r>
      <w:r>
        <w:rPr>
          <w:rFonts w:hint="eastAsia" w:ascii="仿宋_GB2312" w:hAnsi="仿宋_GB2312" w:eastAsia="仿宋_GB2312" w:cs="仿宋_GB2312"/>
          <w:sz w:val="24"/>
          <w:szCs w:val="24"/>
          <w:lang w:eastAsia="zh-CN"/>
        </w:rPr>
        <w:t>本协议附件：</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附件一：</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位置示意图</w:t>
      </w:r>
      <w:r>
        <w:rPr>
          <w:rFonts w:hint="eastAsia" w:ascii="仿宋_GB2312" w:hAnsi="仿宋_GB2312" w:eastAsia="仿宋_GB2312" w:cs="仿宋_GB2312"/>
          <w:sz w:val="24"/>
          <w:lang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本协议附件与本协议具有同等法律效力。</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2"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11.4</w:t>
      </w:r>
      <w:r>
        <w:rPr>
          <w:rFonts w:hint="eastAsia" w:ascii="仿宋_GB2312" w:hAnsi="仿宋_GB2312" w:eastAsia="仿宋_GB2312" w:cs="仿宋_GB2312"/>
          <w:sz w:val="24"/>
          <w:szCs w:val="24"/>
          <w:lang w:eastAsia="zh-CN"/>
        </w:rPr>
        <w:t>其他约定：</w:t>
      </w:r>
      <w:r>
        <w:rPr>
          <w:rFonts w:hint="eastAsia" w:ascii="仿宋_GB2312" w:hAnsi="仿宋_GB2312" w:eastAsia="仿宋_GB2312" w:cs="仿宋_GB2312"/>
          <w:sz w:val="24"/>
          <w:szCs w:val="24"/>
          <w:highlight w:val="yellow"/>
          <w:u w:val="single"/>
        </w:rPr>
        <w:t xml:space="preserve">   </w:t>
      </w:r>
      <w:r>
        <w:rPr>
          <w:rFonts w:hint="eastAsia" w:ascii="仿宋_GB2312" w:hAnsi="仿宋_GB2312" w:eastAsia="仿宋_GB2312" w:cs="仿宋_GB2312"/>
          <w:sz w:val="24"/>
          <w:szCs w:val="24"/>
          <w:highlight w:val="yellow"/>
          <w:u w:val="single"/>
          <w:lang w:val="en-US" w:eastAsia="zh-CN"/>
        </w:rPr>
        <w:t xml:space="preserve">         </w:t>
      </w:r>
      <w:r>
        <w:rPr>
          <w:rFonts w:hint="eastAsia" w:ascii="仿宋_GB2312" w:hAnsi="仿宋_GB2312" w:eastAsia="仿宋_GB2312" w:cs="仿宋_GB2312"/>
          <w:sz w:val="24"/>
          <w:szCs w:val="24"/>
          <w:highlight w:val="yellow"/>
          <w:u w:val="single"/>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仿宋_GB2312" w:hAnsi="仿宋_GB2312" w:eastAsia="仿宋_GB2312" w:cs="仿宋_GB2312"/>
          <w:sz w:val="24"/>
          <w:szCs w:val="24"/>
          <w:lang w:eastAsia="zh-CN"/>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512" w:rightChars="-244"/>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512" w:rightChars="-244"/>
        <w:textAlignment w:val="auto"/>
        <w:rPr>
          <w:rFonts w:hint="eastAsia" w:ascii="仿宋_GB2312" w:hAnsi="仿宋_GB2312" w:eastAsia="仿宋_GB2312" w:cs="仿宋_GB2312"/>
          <w:szCs w:val="21"/>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512" w:rightChars="-244"/>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甲方：</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 xml:space="preserve">              乙方：</w:t>
      </w:r>
      <w:r>
        <w:rPr>
          <w:rFonts w:hint="eastAsia" w:ascii="仿宋_GB2312" w:hAnsi="仿宋_GB2312" w:eastAsia="仿宋_GB2312" w:cs="仿宋_GB2312"/>
          <w:szCs w:val="21"/>
          <w:highlight w:val="yellow"/>
          <w:u w:val="single"/>
        </w:rPr>
        <w:t xml:space="preserve">                         </w:t>
      </w: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512" w:rightChars="-244"/>
        <w:textAlignment w:val="auto"/>
        <w:rPr>
          <w:rFonts w:hint="eastAsia" w:ascii="仿宋_GB2312" w:hAnsi="仿宋_GB2312" w:eastAsia="仿宋_GB2312" w:cs="仿宋_GB2312"/>
          <w:sz w:val="24"/>
          <w:szCs w:val="24"/>
          <w:u w:val="single"/>
        </w:rPr>
      </w:pPr>
      <w:r>
        <w:rPr>
          <w:rFonts w:hint="eastAsia" w:ascii="仿宋_GB2312" w:hAnsi="仿宋_GB2312" w:eastAsia="仿宋_GB2312" w:cs="仿宋_GB2312"/>
          <w:szCs w:val="21"/>
        </w:rPr>
        <w:t xml:space="preserve">      </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 xml:space="preserve">                                    </w:t>
      </w:r>
      <w:r>
        <w:rPr>
          <w:rFonts w:hint="eastAsia" w:ascii="仿宋_GB2312" w:hAnsi="仿宋_GB2312" w:eastAsia="仿宋_GB2312" w:cs="仿宋_GB2312"/>
          <w:szCs w:val="21"/>
          <w:highlight w:val="yellow"/>
          <w:u w:val="single"/>
        </w:rPr>
        <w:t xml:space="preserve">         </w:t>
      </w: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512" w:rightChars="-244"/>
        <w:textAlignment w:val="auto"/>
        <w:rPr>
          <w:rFonts w:hint="eastAsia" w:ascii="仿宋_GB2312" w:hAnsi="仿宋_GB2312" w:eastAsia="仿宋_GB2312" w:cs="仿宋_GB2312"/>
          <w:sz w:val="24"/>
          <w:szCs w:val="24"/>
          <w:u w:val="single"/>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left="-248" w:leftChars="-118" w:right="-512" w:rightChars="-244" w:firstLine="210" w:firstLineChars="100"/>
        <w:textAlignment w:val="auto"/>
        <w:rPr>
          <w:rFonts w:hint="eastAsia" w:ascii="仿宋_GB2312" w:hAnsi="仿宋_GB2312" w:eastAsia="仿宋_GB2312" w:cs="仿宋_GB2312"/>
          <w:szCs w:val="21"/>
        </w:rPr>
      </w:pPr>
      <w:r>
        <w:rPr>
          <w:rFonts w:hint="eastAsia" w:ascii="仿宋_GB2312" w:hAnsi="仿宋_GB2312" w:eastAsia="仿宋_GB2312" w:cs="仿宋_GB2312"/>
          <w:color w:val="000000"/>
          <w:szCs w:val="21"/>
        </w:rPr>
        <w:t>签订时间：</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日</w:t>
      </w:r>
      <w:r>
        <w:rPr>
          <w:rFonts w:hint="eastAsia" w:ascii="仿宋_GB2312" w:hAnsi="仿宋_GB2312" w:eastAsia="仿宋_GB2312" w:cs="仿宋_GB2312"/>
          <w:color w:val="000000"/>
          <w:szCs w:val="21"/>
        </w:rPr>
        <w:t xml:space="preserve">            签订时间：</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highlight w:val="yellow"/>
          <w:u w:val="single"/>
        </w:rPr>
        <w:t xml:space="preserve">     </w:t>
      </w:r>
      <w:r>
        <w:rPr>
          <w:rFonts w:hint="eastAsia" w:ascii="仿宋_GB2312" w:hAnsi="仿宋_GB2312" w:eastAsia="仿宋_GB2312" w:cs="仿宋_GB2312"/>
          <w:szCs w:val="21"/>
        </w:rPr>
        <w:t>日</w:t>
      </w: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0" w:right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0" w:right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0" w:right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line="400" w:lineRule="exact"/>
        <w:ind w:right="0" w:rightChars="0"/>
        <w:textAlignment w:val="auto"/>
        <w:rPr>
          <w:rFonts w:hint="eastAsia" w:ascii="仿宋_GB2312" w:hAnsi="仿宋_GB2312" w:eastAsia="仿宋_GB2312" w:cs="仿宋_GB2312"/>
          <w:sz w:val="24"/>
          <w:szCs w:val="24"/>
        </w:rPr>
      </w:pPr>
    </w:p>
    <w:p>
      <w:pPr>
        <w:keepNext w:val="0"/>
        <w:keepLines w:val="0"/>
        <w:pageBreakBefore w:val="0"/>
        <w:widowControl/>
        <w:kinsoku/>
        <w:wordWrap/>
        <w:overflowPunct/>
        <w:topLinePunct w:val="0"/>
        <w:autoSpaceDE/>
        <w:autoSpaceDN/>
        <w:bidi w:val="0"/>
        <w:adjustRightInd/>
        <w:snapToGrid/>
        <w:spacing w:beforeLines="-2147483648" w:afterLines="-2147483648" w:line="240" w:lineRule="auto"/>
        <w:ind w:right="0" w:rightChars="0"/>
        <w:textAlignment w:val="auto"/>
        <w:rPr>
          <w:rFonts w:hint="default" w:ascii="仿宋_GB2312" w:hAnsi="仿宋_GB2312" w:eastAsia="仿宋_GB2312" w:cs="仿宋_GB2312"/>
          <w:sz w:val="24"/>
          <w:szCs w:val="24"/>
        </w:rPr>
      </w:pPr>
      <w:r>
        <w:rPr>
          <w:rFonts w:hint="default" w:ascii="仿宋_GB2312" w:hAnsi="仿宋_GB2312" w:eastAsia="仿宋_GB2312" w:cs="仿宋_GB2312"/>
          <w:sz w:val="24"/>
          <w:szCs w:val="24"/>
        </w:rPr>
        <w:t>附件</w:t>
      </w:r>
      <w:r>
        <w:rPr>
          <w:rFonts w:hint="eastAsia" w:ascii="仿宋_GB2312" w:hAnsi="仿宋_GB2312" w:eastAsia="仿宋_GB2312" w:cs="仿宋_GB2312"/>
          <w:sz w:val="24"/>
          <w:szCs w:val="24"/>
          <w:lang w:val="en-US" w:eastAsia="zh-CN"/>
        </w:rPr>
        <w:t>一</w:t>
      </w:r>
      <w:r>
        <w:rPr>
          <w:rFonts w:hint="default" w:ascii="仿宋_GB2312" w:hAnsi="仿宋_GB2312" w:eastAsia="仿宋_GB2312" w:cs="仿宋_GB2312"/>
          <w:sz w:val="24"/>
          <w:szCs w:val="24"/>
        </w:rPr>
        <w:t>：</w:t>
      </w:r>
    </w:p>
    <w:p>
      <w:pPr>
        <w:spacing w:before="0" w:beforeLines="0" w:beforeAutospacing="0" w:after="0" w:afterLines="0" w:afterAutospacing="0" w:line="400" w:lineRule="exact"/>
        <w:jc w:val="center"/>
        <w:rPr>
          <w:rFonts w:hint="default"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仓库</w:t>
      </w:r>
      <w:r>
        <w:rPr>
          <w:rFonts w:hint="default" w:ascii="仿宋_GB2312" w:hAnsi="仿宋_GB2312" w:eastAsia="仿宋_GB2312" w:cs="仿宋_GB2312"/>
          <w:b/>
          <w:bCs/>
          <w:sz w:val="32"/>
          <w:szCs w:val="32"/>
        </w:rPr>
        <w:t>位置示意图（只作识别使用）</w:t>
      </w:r>
    </w:p>
    <w:p>
      <w:pPr>
        <w:spacing w:before="0" w:beforeLines="0" w:beforeAutospacing="0" w:after="0" w:afterLines="0" w:afterAutospacing="0" w:line="400" w:lineRule="exact"/>
        <w:jc w:val="center"/>
        <w:rPr>
          <w:rFonts w:hint="default" w:ascii="仿宋_GB2312" w:hAnsi="仿宋_GB2312" w:eastAsia="仿宋_GB2312" w:cs="仿宋_GB2312"/>
          <w:b/>
          <w:bCs/>
          <w:sz w:val="32"/>
          <w:szCs w:val="3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beforeLines="0" w:afterLines="0"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val="0"/>
        <w:tabs>
          <w:tab w:val="left" w:pos="1260"/>
        </w:tabs>
        <w:kinsoku/>
        <w:wordWrap/>
        <w:overflowPunct/>
        <w:topLinePunct w:val="0"/>
        <w:autoSpaceDE/>
        <w:autoSpaceDN/>
        <w:bidi w:val="0"/>
        <w:adjustRightInd/>
        <w:snapToGrid/>
        <w:spacing w:afterAutospacing="0" w:line="400" w:lineRule="exact"/>
        <w:ind w:right="0" w:rightChars="0" w:firstLine="0" w:firstLineChars="0"/>
        <w:textAlignment w:val="auto"/>
        <w:rPr>
          <w:rFonts w:hint="eastAsia" w:ascii="仿宋_GB2312" w:hAnsi="仿宋_GB2312" w:eastAsia="仿宋_GB2312" w:cs="仿宋_GB2312"/>
          <w:sz w:val="24"/>
          <w:szCs w:val="24"/>
        </w:rPr>
      </w:pPr>
    </w:p>
    <w:p>
      <w:pPr>
        <w:keepNext w:val="0"/>
        <w:keepLines w:val="0"/>
        <w:pageBreakBefore w:val="0"/>
        <w:widowControl/>
        <w:kinsoku/>
        <w:wordWrap/>
        <w:overflowPunct/>
        <w:topLinePunct w:val="0"/>
        <w:autoSpaceDE/>
        <w:autoSpaceDN/>
        <w:bidi w:val="0"/>
        <w:adjustRightInd/>
        <w:snapToGrid/>
        <w:spacing w:line="240" w:lineRule="auto"/>
        <w:ind w:left="708" w:leftChars="203" w:right="0" w:rightChars="0" w:hanging="282"/>
        <w:textAlignment w:val="auto"/>
        <w:rPr>
          <w:rFonts w:hint="eastAsia" w:ascii="仿宋_GB2312" w:hAnsi="仿宋_GB2312" w:eastAsia="仿宋_GB2312" w:cs="仿宋_GB2312"/>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EE0CA1"/>
    <w:rsid w:val="01236155"/>
    <w:rsid w:val="03CE4D2F"/>
    <w:rsid w:val="04E24167"/>
    <w:rsid w:val="076775B0"/>
    <w:rsid w:val="0E6A7BB1"/>
    <w:rsid w:val="10365B72"/>
    <w:rsid w:val="110E7846"/>
    <w:rsid w:val="11361F32"/>
    <w:rsid w:val="15BA2F19"/>
    <w:rsid w:val="17953C4A"/>
    <w:rsid w:val="180549D9"/>
    <w:rsid w:val="18E241BF"/>
    <w:rsid w:val="198744A9"/>
    <w:rsid w:val="1AEE0CA1"/>
    <w:rsid w:val="1CBC1E65"/>
    <w:rsid w:val="1DBD65D5"/>
    <w:rsid w:val="216A4B17"/>
    <w:rsid w:val="22BC157F"/>
    <w:rsid w:val="23557848"/>
    <w:rsid w:val="23C428E7"/>
    <w:rsid w:val="24A97394"/>
    <w:rsid w:val="27547D16"/>
    <w:rsid w:val="298550E9"/>
    <w:rsid w:val="2C003C47"/>
    <w:rsid w:val="2CED468E"/>
    <w:rsid w:val="30412F99"/>
    <w:rsid w:val="31911BB5"/>
    <w:rsid w:val="350D65F0"/>
    <w:rsid w:val="35425DE3"/>
    <w:rsid w:val="38F80D46"/>
    <w:rsid w:val="3B6A5761"/>
    <w:rsid w:val="3B761459"/>
    <w:rsid w:val="3F2D5BA2"/>
    <w:rsid w:val="43030A5E"/>
    <w:rsid w:val="437B3450"/>
    <w:rsid w:val="43E8166A"/>
    <w:rsid w:val="453842B4"/>
    <w:rsid w:val="4B5B26FD"/>
    <w:rsid w:val="4C1C6E31"/>
    <w:rsid w:val="4E235C5B"/>
    <w:rsid w:val="4F400A92"/>
    <w:rsid w:val="4F59699E"/>
    <w:rsid w:val="503C14CC"/>
    <w:rsid w:val="56045053"/>
    <w:rsid w:val="589D1F31"/>
    <w:rsid w:val="590279FB"/>
    <w:rsid w:val="5A3E4927"/>
    <w:rsid w:val="60BE2226"/>
    <w:rsid w:val="657F4273"/>
    <w:rsid w:val="67C87352"/>
    <w:rsid w:val="67EF7BCB"/>
    <w:rsid w:val="68DD0389"/>
    <w:rsid w:val="69A80598"/>
    <w:rsid w:val="6A723072"/>
    <w:rsid w:val="6B290FDE"/>
    <w:rsid w:val="6BAE7520"/>
    <w:rsid w:val="6F2E33F7"/>
    <w:rsid w:val="75B27D32"/>
    <w:rsid w:val="76602A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styleId="9">
    <w:name w:val="Placeholder Text"/>
    <w:basedOn w:val="7"/>
    <w:semiHidden/>
    <w:qFormat/>
    <w:uiPriority w:val="99"/>
    <w:rPr>
      <w:color w:val="808080"/>
    </w:rPr>
  </w:style>
  <w:style w:type="paragraph" w:customStyle="1" w:styleId="10">
    <w:name w:val="Normal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5422</Words>
  <Characters>5665</Characters>
  <TotalTime>4</TotalTime>
  <ScaleCrop>false</ScaleCrop>
  <LinksUpToDate>false</LinksUpToDate>
  <CharactersWithSpaces>6348</CharactersWithSpaces>
  <Application>WPS Office_11.8.2.12085_F1E327BC-269C-435d-A152-05C5408002CA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2025-08-13T11:01:00Z</dcterms:created>
  <dc:creator>陈翰斌</dc:creator>
  <cp:lastModifiedBy>陈翰斌</cp:lastModifiedBy>
  <dcterms:modified xsi:type="dcterms:W3CDTF">2025-08-19T08:57:41Z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190D3BAB0E3E41549FF5786C8930BC15_13</vt:lpwstr>
  </property>
  <property fmtid="{D5CDD505-2E9C-101B-9397-08002B2CF9AE}" pid="4" name="KSOTemplateDocerSaveRecord">
    <vt:lpwstr>eyJoZGlkIjoiNWJlODU0Yzc1YmM4ODM2ZDE2OTlkYzAzZWVlZmVmMjUiLCJ1c2VySWQiOiIxMTUzMDAzNjU0In0=</vt:lpwstr>
  </property>
</Properties>
</file>