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hd w:val="clear" w:fill="FFFFFF"/>
        <w:spacing w:before="0" w:beforeAutospacing="0" w:after="240" w:afterAutospacing="0"/>
        <w:ind w:left="0" w:right="0" w:firstLine="0"/>
        <w:jc w:val="center"/>
        <w:rPr>
          <w:rFonts w:hint="eastAsia" w:ascii="方正小标宋简体" w:hAnsi="方正小标宋简体" w:eastAsia="方正小标宋简体" w:cs="方正小标宋简体"/>
          <w:b/>
          <w:kern w:val="2"/>
          <w:sz w:val="44"/>
          <w:szCs w:val="44"/>
          <w:lang w:val="en-US" w:eastAsia="zh-CN" w:bidi="ar-SA"/>
        </w:rPr>
      </w:pPr>
      <w:r>
        <w:rPr>
          <w:rFonts w:hint="eastAsia" w:ascii="方正小标宋简体" w:hAnsi="方正小标宋简体" w:eastAsia="方正小标宋简体" w:cs="方正小标宋简体"/>
          <w:b/>
          <w:kern w:val="2"/>
          <w:sz w:val="44"/>
          <w:szCs w:val="44"/>
          <w:lang w:val="en-US" w:eastAsia="zh-CN" w:bidi="ar-SA"/>
        </w:rPr>
        <w:t>资源</w:t>
      </w:r>
      <w:r>
        <w:rPr>
          <w:rFonts w:hint="default" w:ascii="方正小标宋简体" w:hAnsi="方正小标宋简体" w:eastAsia="方正小标宋简体" w:cs="方正小标宋简体"/>
          <w:b/>
          <w:kern w:val="2"/>
          <w:sz w:val="44"/>
          <w:szCs w:val="44"/>
          <w:lang w:val="en-US" w:eastAsia="zh-CN" w:bidi="ar-SA"/>
        </w:rPr>
        <w:t>使用承诺书</w:t>
      </w:r>
    </w:p>
    <w:p>
      <w:pPr>
        <w:spacing w:line="560" w:lineRule="exact"/>
        <w:ind w:firstLine="0" w:firstLineChars="0"/>
        <w:jc w:val="left"/>
        <w:rPr>
          <w:color w:val="auto"/>
          <w:sz w:val="30"/>
          <w:szCs w:val="30"/>
        </w:rPr>
      </w:pPr>
      <w:r>
        <w:rPr>
          <w:rFonts w:hint="default" w:ascii="Segoe UI" w:hAnsi="Segoe UI" w:eastAsia="Segoe UI" w:cs="Segoe UI"/>
          <w:i w:val="0"/>
          <w:iCs w:val="0"/>
          <w:caps w:val="0"/>
          <w:color w:val="0F1115"/>
          <w:spacing w:val="0"/>
          <w:sz w:val="24"/>
          <w:szCs w:val="24"/>
          <w:shd w:val="clear" w:fill="FFFFFF"/>
          <w:lang w:val="en-US" w:eastAsia="zh-CN"/>
        </w:rPr>
        <w:t>致：</w:t>
      </w:r>
      <w:r>
        <w:rPr>
          <w:rFonts w:hint="eastAsia" w:ascii="仿宋_GB2312" w:hAnsi="楷体" w:eastAsia="仿宋_GB2312"/>
          <w:color w:val="auto"/>
          <w:sz w:val="30"/>
          <w:szCs w:val="30"/>
          <w:u w:val="single"/>
          <w:lang w:val="en-US" w:eastAsia="zh-CN"/>
        </w:rPr>
        <w:t>（与资源运营方保持一致）</w:t>
      </w:r>
      <w:r>
        <w:rPr>
          <w:rFonts w:hint="eastAsia"/>
          <w:color w:val="auto"/>
          <w:sz w:val="30"/>
          <w:szCs w:val="30"/>
          <w:u w:val="single"/>
          <w:lang w:val="en-US" w:eastAsia="zh-CN"/>
        </w:rPr>
        <w:t xml:space="preserve"> </w:t>
      </w:r>
      <w:r>
        <w:rPr>
          <w:rFonts w:hint="eastAsia"/>
          <w:color w:val="auto"/>
          <w:sz w:val="30"/>
          <w:szCs w:val="30"/>
        </w:rPr>
        <w:t>：</w:t>
      </w:r>
    </w:p>
    <w:p>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lang w:val="en-US" w:eastAsia="zh-CN"/>
        </w:rPr>
      </w:pPr>
    </w:p>
    <w:p>
      <w:pPr>
        <w:pStyle w:val="3"/>
        <w:keepNext w:val="0"/>
        <w:keepLines w:val="0"/>
        <w:widowControl/>
        <w:suppressLineNumbers w:val="0"/>
        <w:shd w:val="clear" w:fill="FFFFFF"/>
        <w:spacing w:before="240" w:beforeAutospacing="0" w:after="240" w:afterAutospacing="0"/>
        <w:ind w:left="0" w:right="0" w:firstLine="0"/>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rPr>
        <w:t>为规范</w:t>
      </w:r>
      <w:r>
        <w:rPr>
          <w:rFonts w:hint="eastAsia" w:ascii="宋体" w:hAnsi="宋体" w:eastAsia="宋体" w:cs="宋体"/>
          <w:i w:val="0"/>
          <w:iCs w:val="0"/>
          <w:caps w:val="0"/>
          <w:color w:val="0F1115"/>
          <w:spacing w:val="0"/>
          <w:sz w:val="24"/>
          <w:szCs w:val="24"/>
          <w:shd w:val="clear" w:fill="FFFFFF"/>
          <w:lang w:val="en-US" w:eastAsia="zh-CN"/>
        </w:rPr>
        <w:t>资源</w:t>
      </w:r>
      <w:r>
        <w:rPr>
          <w:rFonts w:hint="eastAsia" w:ascii="宋体" w:hAnsi="宋体" w:eastAsia="宋体" w:cs="宋体"/>
          <w:i w:val="0"/>
          <w:iCs w:val="0"/>
          <w:caps w:val="0"/>
          <w:color w:val="0F1115"/>
          <w:spacing w:val="0"/>
          <w:sz w:val="24"/>
          <w:szCs w:val="24"/>
          <w:shd w:val="clear" w:fill="FFFFFF"/>
        </w:rPr>
        <w:t>使用行为，明确使用责任，承诺人（以下简称“乙方”）就申请使用</w:t>
      </w:r>
      <w:r>
        <w:rPr>
          <w:rFonts w:hint="eastAsia" w:ascii="宋体" w:hAnsi="宋体" w:eastAsia="宋体" w:cs="宋体"/>
          <w:i w:val="0"/>
          <w:iCs w:val="0"/>
          <w:caps w:val="0"/>
          <w:color w:val="0F1115"/>
          <w:spacing w:val="0"/>
          <w:sz w:val="24"/>
          <w:szCs w:val="24"/>
          <w:shd w:val="clear" w:fill="FFFFFF"/>
          <w:lang w:eastAsia="zh-CN"/>
        </w:rPr>
        <w:t>甲方</w:t>
      </w:r>
      <w:r>
        <w:rPr>
          <w:rFonts w:hint="eastAsia" w:ascii="宋体" w:hAnsi="宋体" w:eastAsia="宋体" w:cs="宋体"/>
          <w:i w:val="0"/>
          <w:iCs w:val="0"/>
          <w:caps w:val="0"/>
          <w:color w:val="0F1115"/>
          <w:spacing w:val="0"/>
          <w:sz w:val="24"/>
          <w:szCs w:val="24"/>
          <w:shd w:val="clear" w:fill="FFFFFF"/>
        </w:rPr>
        <w:t>管理的</w:t>
      </w:r>
      <w:r>
        <w:rPr>
          <w:rFonts w:hint="eastAsia" w:ascii="宋体" w:hAnsi="宋体" w:eastAsia="宋体" w:cs="宋体"/>
          <w:i w:val="0"/>
          <w:iCs w:val="0"/>
          <w:caps w:val="0"/>
          <w:color w:val="0F1115"/>
          <w:spacing w:val="0"/>
          <w:sz w:val="24"/>
          <w:szCs w:val="24"/>
          <w:shd w:val="clear" w:fill="FFFFFF"/>
          <w:lang w:val="en-US" w:eastAsia="zh-CN"/>
        </w:rPr>
        <w:t>资源</w:t>
      </w:r>
      <w:r>
        <w:rPr>
          <w:rFonts w:hint="eastAsia" w:ascii="宋体" w:hAnsi="宋体" w:eastAsia="宋体" w:cs="宋体"/>
          <w:i w:val="0"/>
          <w:iCs w:val="0"/>
          <w:caps w:val="0"/>
          <w:color w:val="0F1115"/>
          <w:spacing w:val="0"/>
          <w:sz w:val="24"/>
          <w:szCs w:val="24"/>
          <w:shd w:val="clear" w:fill="FFFFFF"/>
        </w:rPr>
        <w:t>事宜，自愿</w:t>
      </w:r>
      <w:r>
        <w:rPr>
          <w:rFonts w:hint="eastAsia" w:ascii="宋体" w:hAnsi="宋体" w:eastAsia="宋体" w:cs="宋体"/>
          <w:i w:val="0"/>
          <w:iCs w:val="0"/>
          <w:caps w:val="0"/>
          <w:color w:val="0F1115"/>
          <w:spacing w:val="0"/>
          <w:sz w:val="24"/>
          <w:szCs w:val="24"/>
          <w:shd w:val="clear" w:fill="FFFFFF"/>
          <w:lang w:val="en-US" w:eastAsia="zh-CN"/>
        </w:rPr>
        <w:t>向资源运营方（以下简称“甲方”）</w:t>
      </w:r>
      <w:r>
        <w:rPr>
          <w:rFonts w:hint="eastAsia" w:ascii="宋体" w:hAnsi="宋体" w:eastAsia="宋体" w:cs="宋体"/>
          <w:i w:val="0"/>
          <w:iCs w:val="0"/>
          <w:caps w:val="0"/>
          <w:color w:val="0F1115"/>
          <w:spacing w:val="0"/>
          <w:sz w:val="24"/>
          <w:szCs w:val="24"/>
          <w:shd w:val="clear" w:fill="FFFFFF"/>
        </w:rPr>
        <w:t>作如下承诺：</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val="en-US" w:eastAsia="zh-CN"/>
        </w:rPr>
        <w:t>资源</w:t>
      </w:r>
      <w:r>
        <w:rPr>
          <w:rFonts w:hint="eastAsia" w:ascii="宋体" w:hAnsi="宋体" w:eastAsia="宋体" w:cs="宋体"/>
          <w:b/>
          <w:bCs w:val="0"/>
          <w:snapToGrid/>
          <w:kern w:val="2"/>
          <w:sz w:val="24"/>
          <w:szCs w:val="24"/>
          <w:highlight w:val="none"/>
          <w:lang w:val="en-US" w:eastAsia="zh-CN" w:bidi="ar"/>
        </w:rPr>
        <w:t>基本情况及用途</w:t>
      </w:r>
    </w:p>
    <w:p>
      <w:pPr>
        <w:pStyle w:val="3"/>
        <w:keepNext w:val="0"/>
        <w:keepLines w:val="0"/>
        <w:widowControl/>
        <w:suppressLineNumbers w:val="0"/>
        <w:shd w:val="clear" w:fill="FFFFFF"/>
        <w:spacing w:before="240" w:beforeAutospacing="0" w:after="240" w:afterAutospacing="0"/>
        <w:ind w:left="0" w:right="0" w:firstLine="0"/>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1</w:t>
      </w:r>
      <w:r>
        <w:rPr>
          <w:rFonts w:hint="eastAsia" w:ascii="宋体" w:hAnsi="宋体" w:eastAsia="宋体" w:cs="宋体"/>
          <w:i w:val="0"/>
          <w:iCs w:val="0"/>
          <w:caps w:val="0"/>
          <w:color w:val="0F1115"/>
          <w:spacing w:val="0"/>
          <w:sz w:val="24"/>
          <w:szCs w:val="24"/>
          <w:shd w:val="clear" w:fill="FFFFFF"/>
          <w:lang w:val="en-US" w:eastAsia="zh-CN"/>
        </w:rPr>
        <w:t>使用资源位置：</w:t>
      </w:r>
      <w:r>
        <w:rPr>
          <w:rFonts w:hint="eastAsia" w:ascii="宋体" w:hAnsi="宋体" w:eastAsia="宋体" w:cs="宋体"/>
          <w:i w:val="0"/>
          <w:iCs w:val="0"/>
          <w:caps w:val="0"/>
          <w:color w:val="0F1115"/>
          <w:spacing w:val="0"/>
          <w:sz w:val="24"/>
          <w:szCs w:val="24"/>
          <w:u w:val="single"/>
          <w:shd w:val="clear" w:fill="FFFFFF"/>
        </w:rPr>
        <w:t xml:space="preserve">   </w:t>
      </w:r>
      <w:r>
        <w:rPr>
          <w:rFonts w:hint="eastAsia" w:ascii="宋体" w:hAnsi="宋体" w:eastAsia="宋体" w:cs="宋体"/>
          <w:i w:val="0"/>
          <w:iCs w:val="0"/>
          <w:caps w:val="0"/>
          <w:color w:val="0F1115"/>
          <w:spacing w:val="0"/>
          <w:sz w:val="24"/>
          <w:szCs w:val="24"/>
          <w:u w:val="single"/>
          <w:shd w:val="clear" w:fill="FFFFFF"/>
          <w:lang w:val="en-US" w:eastAsia="zh-CN"/>
        </w:rPr>
        <w:t xml:space="preserve">  </w:t>
      </w:r>
      <w:r>
        <w:rPr>
          <w:rFonts w:hint="eastAsia" w:ascii="宋体" w:hAnsi="宋体" w:eastAsia="宋体" w:cs="宋体"/>
          <w:i w:val="0"/>
          <w:iCs w:val="0"/>
          <w:caps w:val="0"/>
          <w:color w:val="0F1115"/>
          <w:spacing w:val="0"/>
          <w:sz w:val="24"/>
          <w:szCs w:val="24"/>
          <w:u w:val="single"/>
          <w:shd w:val="clear" w:fill="FFFFFF"/>
        </w:rPr>
        <w:t xml:space="preserve"> </w:t>
      </w:r>
      <w:r>
        <w:rPr>
          <w:rFonts w:hint="eastAsia" w:ascii="宋体" w:hAnsi="宋体" w:eastAsia="宋体" w:cs="宋体"/>
          <w:i w:val="0"/>
          <w:iCs w:val="0"/>
          <w:caps w:val="0"/>
          <w:color w:val="0F1115"/>
          <w:spacing w:val="0"/>
          <w:sz w:val="24"/>
          <w:szCs w:val="24"/>
          <w:u w:val="single"/>
          <w:shd w:val="clear" w:fill="FFFFFF"/>
          <w:lang w:val="en-US" w:eastAsia="zh-CN"/>
        </w:rPr>
        <w:t xml:space="preserve">     </w:t>
      </w:r>
      <w:r>
        <w:rPr>
          <w:rFonts w:hint="eastAsia" w:ascii="宋体" w:hAnsi="宋体" w:eastAsia="宋体" w:cs="宋体"/>
          <w:i w:val="0"/>
          <w:iCs w:val="0"/>
          <w:caps w:val="0"/>
          <w:color w:val="0F1115"/>
          <w:spacing w:val="0"/>
          <w:sz w:val="24"/>
          <w:szCs w:val="24"/>
          <w:shd w:val="clear" w:fill="FFFFFF"/>
          <w:lang w:eastAsia="zh-CN"/>
        </w:rPr>
        <w:t>，</w:t>
      </w:r>
      <w:r>
        <w:rPr>
          <w:rFonts w:hint="eastAsia" w:ascii="宋体" w:hAnsi="宋体" w:eastAsia="宋体" w:cs="宋体"/>
          <w:i w:val="0"/>
          <w:iCs w:val="0"/>
          <w:caps w:val="0"/>
          <w:color w:val="0F1115"/>
          <w:spacing w:val="0"/>
          <w:sz w:val="24"/>
          <w:szCs w:val="24"/>
          <w:shd w:val="clear" w:fill="FFFFFF"/>
          <w:lang w:val="en-US" w:eastAsia="zh-CN"/>
        </w:rPr>
        <w:t>资源类别：</w:t>
      </w:r>
      <w:r>
        <w:rPr>
          <w:rFonts w:hint="eastAsia" w:ascii="宋体" w:hAnsi="宋体" w:eastAsia="宋体" w:cs="宋体"/>
          <w:i w:val="0"/>
          <w:iCs w:val="0"/>
          <w:caps w:val="0"/>
          <w:color w:val="0F1115"/>
          <w:spacing w:val="0"/>
          <w:sz w:val="24"/>
          <w:szCs w:val="24"/>
          <w:u w:val="single"/>
          <w:shd w:val="clear" w:fill="FFFFFF"/>
        </w:rPr>
        <w:t xml:space="preserve">   </w:t>
      </w:r>
      <w:r>
        <w:rPr>
          <w:rFonts w:hint="eastAsia" w:ascii="宋体" w:hAnsi="宋体" w:eastAsia="宋体" w:cs="宋体"/>
          <w:i w:val="0"/>
          <w:iCs w:val="0"/>
          <w:caps w:val="0"/>
          <w:color w:val="0F1115"/>
          <w:spacing w:val="0"/>
          <w:sz w:val="24"/>
          <w:szCs w:val="24"/>
          <w:u w:val="single"/>
          <w:shd w:val="clear" w:fill="FFFFFF"/>
          <w:lang w:val="en-US" w:eastAsia="zh-CN"/>
        </w:rPr>
        <w:t xml:space="preserve">  </w:t>
      </w:r>
      <w:r>
        <w:rPr>
          <w:rFonts w:hint="eastAsia" w:ascii="宋体" w:hAnsi="宋体" w:eastAsia="宋体" w:cs="宋体"/>
          <w:i w:val="0"/>
          <w:iCs w:val="0"/>
          <w:caps w:val="0"/>
          <w:color w:val="0F1115"/>
          <w:spacing w:val="0"/>
          <w:sz w:val="24"/>
          <w:szCs w:val="24"/>
          <w:u w:val="single"/>
          <w:shd w:val="clear" w:fill="FFFFFF"/>
        </w:rPr>
        <w:t xml:space="preserve"> </w:t>
      </w:r>
      <w:r>
        <w:rPr>
          <w:rFonts w:hint="eastAsia" w:ascii="宋体" w:hAnsi="宋体" w:eastAsia="宋体" w:cs="宋体"/>
          <w:i w:val="0"/>
          <w:iCs w:val="0"/>
          <w:caps w:val="0"/>
          <w:color w:val="0F1115"/>
          <w:spacing w:val="0"/>
          <w:sz w:val="24"/>
          <w:szCs w:val="24"/>
          <w:u w:val="single"/>
          <w:shd w:val="clear" w:fill="FFFFFF"/>
          <w:lang w:val="en-US" w:eastAsia="zh-CN"/>
        </w:rPr>
        <w:t xml:space="preserve">     </w:t>
      </w:r>
      <w:r>
        <w:rPr>
          <w:rFonts w:hint="eastAsia" w:ascii="宋体" w:hAnsi="宋体" w:eastAsia="宋体" w:cs="宋体"/>
          <w:i w:val="0"/>
          <w:iCs w:val="0"/>
          <w:caps w:val="0"/>
          <w:color w:val="0F1115"/>
          <w:spacing w:val="0"/>
          <w:sz w:val="24"/>
          <w:szCs w:val="24"/>
          <w:shd w:val="clear" w:fill="FFFFFF"/>
          <w:lang w:eastAsia="zh-CN"/>
        </w:rPr>
        <w:t>，</w:t>
      </w:r>
      <w:r>
        <w:rPr>
          <w:rFonts w:hint="eastAsia" w:ascii="宋体" w:hAnsi="宋体" w:eastAsia="宋体" w:cs="宋体"/>
          <w:i w:val="0"/>
          <w:iCs w:val="0"/>
          <w:caps w:val="0"/>
          <w:color w:val="0F1115"/>
          <w:spacing w:val="0"/>
          <w:sz w:val="24"/>
          <w:szCs w:val="24"/>
          <w:shd w:val="clear" w:fill="FFFFFF"/>
          <w:lang w:val="en-US" w:eastAsia="zh-CN"/>
        </w:rPr>
        <w:t>编号：</w:t>
      </w:r>
      <w:r>
        <w:rPr>
          <w:rFonts w:hint="eastAsia" w:ascii="宋体" w:hAnsi="宋体" w:eastAsia="宋体" w:cs="宋体"/>
          <w:i w:val="0"/>
          <w:iCs w:val="0"/>
          <w:caps w:val="0"/>
          <w:color w:val="0F1115"/>
          <w:spacing w:val="0"/>
          <w:sz w:val="24"/>
          <w:szCs w:val="24"/>
          <w:u w:val="single"/>
          <w:shd w:val="clear" w:fill="FFFFFF"/>
        </w:rPr>
        <w:t xml:space="preserve">   </w:t>
      </w:r>
      <w:r>
        <w:rPr>
          <w:rFonts w:hint="eastAsia" w:ascii="宋体" w:hAnsi="宋体" w:eastAsia="宋体" w:cs="宋体"/>
          <w:i w:val="0"/>
          <w:iCs w:val="0"/>
          <w:caps w:val="0"/>
          <w:color w:val="0F1115"/>
          <w:spacing w:val="0"/>
          <w:sz w:val="24"/>
          <w:szCs w:val="24"/>
          <w:u w:val="single"/>
          <w:shd w:val="clear" w:fill="FFFFFF"/>
          <w:lang w:val="en-US" w:eastAsia="zh-CN"/>
        </w:rPr>
        <w:t xml:space="preserve">  </w:t>
      </w:r>
      <w:r>
        <w:rPr>
          <w:rFonts w:hint="eastAsia" w:ascii="宋体" w:hAnsi="宋体" w:eastAsia="宋体" w:cs="宋体"/>
          <w:i w:val="0"/>
          <w:iCs w:val="0"/>
          <w:caps w:val="0"/>
          <w:color w:val="0F1115"/>
          <w:spacing w:val="0"/>
          <w:sz w:val="24"/>
          <w:szCs w:val="24"/>
          <w:u w:val="single"/>
          <w:shd w:val="clear" w:fill="FFFFFF"/>
        </w:rPr>
        <w:t xml:space="preserve"> </w:t>
      </w:r>
      <w:r>
        <w:rPr>
          <w:rFonts w:hint="eastAsia" w:ascii="宋体" w:hAnsi="宋体" w:eastAsia="宋体" w:cs="宋体"/>
          <w:i w:val="0"/>
          <w:iCs w:val="0"/>
          <w:caps w:val="0"/>
          <w:color w:val="0F1115"/>
          <w:spacing w:val="0"/>
          <w:sz w:val="24"/>
          <w:szCs w:val="24"/>
          <w:u w:val="single"/>
          <w:shd w:val="clear" w:fill="FFFFFF"/>
          <w:lang w:val="en-US" w:eastAsia="zh-CN"/>
        </w:rPr>
        <w:t xml:space="preserve">     </w:t>
      </w:r>
      <w:r>
        <w:rPr>
          <w:rFonts w:hint="eastAsia" w:ascii="宋体" w:hAnsi="宋体" w:eastAsia="宋体" w:cs="宋体"/>
          <w:i w:val="0"/>
          <w:iCs w:val="0"/>
          <w:caps w:val="0"/>
          <w:color w:val="0F1115"/>
          <w:spacing w:val="0"/>
          <w:sz w:val="24"/>
          <w:szCs w:val="24"/>
          <w:shd w:val="clear" w:fill="FFFFFF"/>
          <w:lang w:eastAsia="zh-CN"/>
        </w:rPr>
        <w:t>，</w:t>
      </w:r>
      <w:r>
        <w:rPr>
          <w:rFonts w:hint="eastAsia" w:ascii="宋体" w:hAnsi="宋体" w:eastAsia="宋体" w:cs="宋体"/>
          <w:i w:val="0"/>
          <w:iCs w:val="0"/>
          <w:caps w:val="0"/>
          <w:color w:val="0F1115"/>
          <w:spacing w:val="0"/>
          <w:sz w:val="24"/>
          <w:szCs w:val="24"/>
          <w:shd w:val="clear" w:fill="FFFFFF"/>
          <w:lang w:val="en-US" w:eastAsia="zh-CN"/>
        </w:rPr>
        <w:t>面积：</w:t>
      </w:r>
      <w:r>
        <w:rPr>
          <w:rFonts w:hint="eastAsia" w:ascii="宋体" w:hAnsi="宋体" w:eastAsia="宋体" w:cs="宋体"/>
          <w:i w:val="0"/>
          <w:iCs w:val="0"/>
          <w:caps w:val="0"/>
          <w:color w:val="0F1115"/>
          <w:spacing w:val="0"/>
          <w:sz w:val="24"/>
          <w:szCs w:val="24"/>
          <w:u w:val="single"/>
          <w:shd w:val="clear" w:fill="FFFFFF"/>
        </w:rPr>
        <w:t xml:space="preserve">   </w:t>
      </w:r>
      <w:r>
        <w:rPr>
          <w:rFonts w:hint="eastAsia" w:ascii="宋体" w:hAnsi="宋体" w:eastAsia="宋体" w:cs="宋体"/>
          <w:i w:val="0"/>
          <w:iCs w:val="0"/>
          <w:caps w:val="0"/>
          <w:color w:val="0F1115"/>
          <w:spacing w:val="0"/>
          <w:sz w:val="24"/>
          <w:szCs w:val="24"/>
          <w:u w:val="single"/>
          <w:shd w:val="clear" w:fill="FFFFFF"/>
          <w:lang w:val="en-US" w:eastAsia="zh-CN"/>
        </w:rPr>
        <w:t xml:space="preserve">  </w:t>
      </w:r>
      <w:r>
        <w:rPr>
          <w:rFonts w:hint="eastAsia" w:ascii="宋体" w:hAnsi="宋体" w:eastAsia="宋体" w:cs="宋体"/>
          <w:i w:val="0"/>
          <w:iCs w:val="0"/>
          <w:caps w:val="0"/>
          <w:color w:val="0F1115"/>
          <w:spacing w:val="0"/>
          <w:sz w:val="24"/>
          <w:szCs w:val="24"/>
          <w:u w:val="single"/>
          <w:shd w:val="clear" w:fill="FFFFFF"/>
        </w:rPr>
        <w:t xml:space="preserve"> </w:t>
      </w:r>
      <w:r>
        <w:rPr>
          <w:rFonts w:hint="eastAsia" w:ascii="宋体" w:hAnsi="宋体" w:eastAsia="宋体" w:cs="宋体"/>
          <w:i w:val="0"/>
          <w:iCs w:val="0"/>
          <w:caps w:val="0"/>
          <w:color w:val="0F1115"/>
          <w:spacing w:val="0"/>
          <w:sz w:val="24"/>
          <w:szCs w:val="24"/>
          <w:u w:val="single"/>
          <w:shd w:val="clear" w:fill="FFFFFF"/>
          <w:lang w:val="en-US" w:eastAsia="zh-CN"/>
        </w:rPr>
        <w:t xml:space="preserve">     </w:t>
      </w:r>
      <w:r>
        <w:rPr>
          <w:rFonts w:hint="eastAsia" w:ascii="宋体" w:hAnsi="宋体" w:eastAsia="宋体" w:cs="宋体"/>
          <w:i w:val="0"/>
          <w:iCs w:val="0"/>
          <w:caps w:val="0"/>
          <w:color w:val="0F1115"/>
          <w:spacing w:val="0"/>
          <w:sz w:val="24"/>
          <w:szCs w:val="24"/>
          <w:shd w:val="clear" w:fill="FFFFFF"/>
          <w:lang w:val="en-US" w:eastAsia="zh-CN"/>
        </w:rPr>
        <w:t xml:space="preserve"> ㎡</w:t>
      </w:r>
      <w:r>
        <w:rPr>
          <w:rFonts w:hint="eastAsia" w:ascii="宋体" w:hAnsi="宋体" w:eastAsia="宋体" w:cs="宋体"/>
          <w:i w:val="0"/>
          <w:iCs w:val="0"/>
          <w:caps w:val="0"/>
          <w:color w:val="0F1115"/>
          <w:spacing w:val="0"/>
          <w:sz w:val="24"/>
          <w:szCs w:val="24"/>
          <w:shd w:val="clear" w:fill="FFFFFF"/>
        </w:rPr>
        <w:t>(以下简称使用</w:t>
      </w:r>
      <w:r>
        <w:rPr>
          <w:rFonts w:hint="eastAsia" w:ascii="宋体" w:hAnsi="宋体" w:eastAsia="宋体" w:cs="宋体"/>
          <w:i w:val="0"/>
          <w:iCs w:val="0"/>
          <w:caps w:val="0"/>
          <w:color w:val="0F1115"/>
          <w:spacing w:val="0"/>
          <w:sz w:val="24"/>
          <w:szCs w:val="24"/>
          <w:shd w:val="clear" w:fill="FFFFFF"/>
          <w:lang w:val="en-US" w:eastAsia="zh-CN"/>
        </w:rPr>
        <w:t>场地/广告位置</w:t>
      </w:r>
      <w:r>
        <w:rPr>
          <w:rFonts w:hint="eastAsia" w:ascii="宋体" w:hAnsi="宋体" w:eastAsia="宋体" w:cs="宋体"/>
          <w:i w:val="0"/>
          <w:iCs w:val="0"/>
          <w:caps w:val="0"/>
          <w:color w:val="0F1115"/>
          <w:spacing w:val="0"/>
          <w:sz w:val="24"/>
          <w:szCs w:val="24"/>
          <w:shd w:val="clear" w:fill="FFFFFF"/>
        </w:rPr>
        <w:t>)，使用场地</w:t>
      </w:r>
      <w:r>
        <w:rPr>
          <w:rFonts w:hint="eastAsia" w:ascii="宋体" w:hAnsi="宋体" w:eastAsia="宋体" w:cs="宋体"/>
          <w:i w:val="0"/>
          <w:iCs w:val="0"/>
          <w:caps w:val="0"/>
          <w:color w:val="0F1115"/>
          <w:spacing w:val="0"/>
          <w:sz w:val="24"/>
          <w:szCs w:val="24"/>
          <w:shd w:val="clear" w:fill="FFFFFF"/>
          <w:lang w:val="en-US" w:eastAsia="zh-CN"/>
        </w:rPr>
        <w:t>/广告位</w:t>
      </w:r>
      <w:r>
        <w:rPr>
          <w:rFonts w:hint="eastAsia" w:ascii="宋体" w:hAnsi="宋体" w:eastAsia="宋体" w:cs="宋体"/>
          <w:i w:val="0"/>
          <w:iCs w:val="0"/>
          <w:caps w:val="0"/>
          <w:color w:val="0F1115"/>
          <w:spacing w:val="0"/>
          <w:sz w:val="24"/>
          <w:szCs w:val="24"/>
          <w:shd w:val="clear" w:fill="FFFFFF"/>
        </w:rPr>
        <w:t>具体位置见附图红色标注区域。</w:t>
      </w:r>
    </w:p>
    <w:p>
      <w:pPr>
        <w:pStyle w:val="3"/>
        <w:keepNext w:val="0"/>
        <w:keepLines w:val="0"/>
        <w:widowControl/>
        <w:suppressLineNumbers w:val="0"/>
        <w:shd w:val="clear" w:fill="FFFFFF"/>
        <w:spacing w:before="240" w:beforeAutospacing="0" w:after="240" w:afterAutospacing="0"/>
        <w:ind w:left="0" w:right="0" w:firstLine="0"/>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rPr>
        <w:t>1.2 乙方承诺</w:t>
      </w:r>
      <w:r>
        <w:rPr>
          <w:rFonts w:hint="eastAsia" w:ascii="宋体" w:hAnsi="宋体" w:eastAsia="宋体" w:cs="宋体"/>
          <w:i w:val="0"/>
          <w:iCs w:val="0"/>
          <w:caps w:val="0"/>
          <w:color w:val="0F1115"/>
          <w:spacing w:val="0"/>
          <w:sz w:val="24"/>
          <w:szCs w:val="24"/>
          <w:shd w:val="clear" w:fill="FFFFFF"/>
          <w:lang w:val="en-US" w:eastAsia="zh-CN"/>
        </w:rPr>
        <w:t>资源</w:t>
      </w:r>
      <w:r>
        <w:rPr>
          <w:rFonts w:hint="eastAsia" w:ascii="宋体" w:hAnsi="宋体" w:eastAsia="宋体" w:cs="宋体"/>
          <w:i w:val="0"/>
          <w:iCs w:val="0"/>
          <w:caps w:val="0"/>
          <w:color w:val="0F1115"/>
          <w:spacing w:val="0"/>
          <w:sz w:val="24"/>
          <w:szCs w:val="24"/>
          <w:shd w:val="clear" w:fill="FFFFFF"/>
        </w:rPr>
        <w:t xml:space="preserve">用途为：   </w:t>
      </w:r>
      <w:r>
        <w:rPr>
          <w:rFonts w:hint="eastAsia" w:ascii="宋体" w:hAnsi="宋体" w:eastAsia="宋体" w:cs="宋体"/>
          <w:i w:val="0"/>
          <w:iCs w:val="0"/>
          <w:caps w:val="0"/>
          <w:color w:val="0F1115"/>
          <w:spacing w:val="0"/>
          <w:sz w:val="24"/>
          <w:szCs w:val="24"/>
          <w:shd w:val="clear" w:fill="FFFFFF"/>
          <w:lang w:val="en-US" w:eastAsia="zh-CN"/>
        </w:rPr>
        <w:t xml:space="preserve">  </w:t>
      </w:r>
      <w:r>
        <w:rPr>
          <w:rFonts w:hint="eastAsia" w:ascii="宋体" w:hAnsi="宋体" w:eastAsia="宋体" w:cs="宋体"/>
          <w:i w:val="0"/>
          <w:iCs w:val="0"/>
          <w:caps w:val="0"/>
          <w:color w:val="0F1115"/>
          <w:spacing w:val="0"/>
          <w:sz w:val="24"/>
          <w:szCs w:val="24"/>
          <w:shd w:val="clear" w:fill="FFFFFF"/>
        </w:rPr>
        <w:t xml:space="preserve"> </w:t>
      </w:r>
      <w:r>
        <w:rPr>
          <w:rFonts w:hint="eastAsia" w:ascii="宋体" w:hAnsi="宋体" w:eastAsia="宋体" w:cs="宋体"/>
          <w:i w:val="0"/>
          <w:iCs w:val="0"/>
          <w:caps w:val="0"/>
          <w:color w:val="0F1115"/>
          <w:spacing w:val="0"/>
          <w:sz w:val="24"/>
          <w:szCs w:val="24"/>
          <w:shd w:val="clear" w:fill="FFFFFF"/>
          <w:lang w:val="en-US" w:eastAsia="zh-CN"/>
        </w:rPr>
        <w:t xml:space="preserve">     </w:t>
      </w:r>
      <w:r>
        <w:rPr>
          <w:rFonts w:hint="eastAsia" w:ascii="宋体" w:hAnsi="宋体" w:eastAsia="宋体" w:cs="宋体"/>
          <w:i w:val="0"/>
          <w:iCs w:val="0"/>
          <w:caps w:val="0"/>
          <w:color w:val="0F1115"/>
          <w:spacing w:val="0"/>
          <w:sz w:val="24"/>
          <w:szCs w:val="24"/>
          <w:shd w:val="clear" w:fill="FFFFFF"/>
          <w:lang w:eastAsia="zh-CN"/>
        </w:rPr>
        <w:t>，</w:t>
      </w:r>
      <w:r>
        <w:rPr>
          <w:rFonts w:hint="eastAsia" w:ascii="宋体" w:hAnsi="宋体" w:eastAsia="宋体" w:cs="宋体"/>
          <w:i w:val="0"/>
          <w:iCs w:val="0"/>
          <w:caps w:val="0"/>
          <w:color w:val="0F1115"/>
          <w:spacing w:val="0"/>
          <w:sz w:val="24"/>
          <w:szCs w:val="24"/>
          <w:shd w:val="clear" w:fill="FFFFFF"/>
        </w:rPr>
        <w:t>乙方将在活动开始前向</w:t>
      </w:r>
      <w:r>
        <w:rPr>
          <w:rFonts w:hint="eastAsia" w:ascii="宋体" w:hAnsi="宋体" w:eastAsia="宋体" w:cs="宋体"/>
          <w:i w:val="0"/>
          <w:iCs w:val="0"/>
          <w:caps w:val="0"/>
          <w:color w:val="0F1115"/>
          <w:spacing w:val="0"/>
          <w:sz w:val="24"/>
          <w:szCs w:val="24"/>
          <w:shd w:val="clear" w:fill="FFFFFF"/>
          <w:lang w:eastAsia="zh-CN"/>
        </w:rPr>
        <w:t>甲方</w:t>
      </w:r>
      <w:r>
        <w:rPr>
          <w:rFonts w:hint="eastAsia" w:ascii="宋体" w:hAnsi="宋体" w:eastAsia="宋体" w:cs="宋体"/>
          <w:i w:val="0"/>
          <w:iCs w:val="0"/>
          <w:caps w:val="0"/>
          <w:color w:val="0F1115"/>
          <w:spacing w:val="0"/>
          <w:sz w:val="24"/>
          <w:szCs w:val="24"/>
          <w:shd w:val="clear" w:fill="FFFFFF"/>
        </w:rPr>
        <w:t>提交场地布置效果图</w:t>
      </w:r>
      <w:r>
        <w:rPr>
          <w:rFonts w:hint="eastAsia" w:ascii="宋体" w:hAnsi="宋体" w:eastAsia="宋体" w:cs="宋体"/>
          <w:i w:val="0"/>
          <w:iCs w:val="0"/>
          <w:caps w:val="0"/>
          <w:color w:val="0F1115"/>
          <w:spacing w:val="0"/>
          <w:sz w:val="24"/>
          <w:szCs w:val="24"/>
          <w:shd w:val="clear" w:fill="FFFFFF"/>
          <w:lang w:val="en-US" w:eastAsia="zh-CN"/>
        </w:rPr>
        <w:t>或提交</w:t>
      </w:r>
      <w:r>
        <w:rPr>
          <w:rFonts w:hint="eastAsia" w:ascii="宋体" w:hAnsi="宋体" w:eastAsia="宋体" w:cs="宋体"/>
          <w:i w:val="0"/>
          <w:iCs w:val="0"/>
          <w:caps w:val="0"/>
          <w:color w:val="0F1115"/>
          <w:spacing w:val="0"/>
          <w:sz w:val="24"/>
          <w:szCs w:val="24"/>
          <w:shd w:val="clear" w:fill="FFFFFF"/>
        </w:rPr>
        <w:t>广告</w:t>
      </w:r>
      <w:r>
        <w:rPr>
          <w:rFonts w:hint="eastAsia" w:ascii="宋体" w:hAnsi="宋体" w:eastAsia="宋体" w:cs="宋体"/>
          <w:i w:val="0"/>
          <w:iCs w:val="0"/>
          <w:caps w:val="0"/>
          <w:color w:val="0F1115"/>
          <w:spacing w:val="0"/>
          <w:sz w:val="24"/>
          <w:szCs w:val="24"/>
          <w:shd w:val="clear" w:fill="FFFFFF"/>
          <w:lang w:val="en-US" w:eastAsia="zh-CN"/>
        </w:rPr>
        <w:t>位</w:t>
      </w:r>
      <w:r>
        <w:rPr>
          <w:rFonts w:hint="eastAsia" w:ascii="宋体" w:hAnsi="宋体" w:eastAsia="宋体" w:cs="宋体"/>
          <w:i w:val="0"/>
          <w:iCs w:val="0"/>
          <w:caps w:val="0"/>
          <w:color w:val="0F1115"/>
          <w:spacing w:val="0"/>
          <w:sz w:val="24"/>
          <w:szCs w:val="24"/>
          <w:shd w:val="clear" w:fill="FFFFFF"/>
        </w:rPr>
        <w:t>画面，并严格按</w:t>
      </w:r>
      <w:r>
        <w:rPr>
          <w:rFonts w:hint="eastAsia" w:ascii="宋体" w:hAnsi="宋体" w:eastAsia="宋体" w:cs="宋体"/>
          <w:i w:val="0"/>
          <w:iCs w:val="0"/>
          <w:caps w:val="0"/>
          <w:color w:val="0F1115"/>
          <w:spacing w:val="0"/>
          <w:sz w:val="24"/>
          <w:szCs w:val="24"/>
          <w:shd w:val="clear" w:fill="FFFFFF"/>
          <w:lang w:eastAsia="zh-CN"/>
        </w:rPr>
        <w:t>甲方</w:t>
      </w:r>
      <w:r>
        <w:rPr>
          <w:rFonts w:hint="eastAsia" w:ascii="宋体" w:hAnsi="宋体" w:eastAsia="宋体" w:cs="宋体"/>
          <w:i w:val="0"/>
          <w:iCs w:val="0"/>
          <w:caps w:val="0"/>
          <w:color w:val="0F1115"/>
          <w:spacing w:val="0"/>
          <w:sz w:val="24"/>
          <w:szCs w:val="24"/>
          <w:shd w:val="clear" w:fill="FFFFFF"/>
        </w:rPr>
        <w:t>书面同意的方案执行。</w:t>
      </w:r>
    </w:p>
    <w:p>
      <w:pPr>
        <w:pStyle w:val="3"/>
        <w:keepNext w:val="0"/>
        <w:keepLines w:val="0"/>
        <w:widowControl/>
        <w:suppressLineNumbers w:val="0"/>
        <w:shd w:val="clear" w:fill="FFFFFF"/>
        <w:spacing w:before="240" w:beforeAutospacing="0" w:after="240" w:afterAutospacing="0"/>
        <w:ind w:left="0" w:right="0" w:firstLine="0"/>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lang w:val="en-US" w:eastAsia="zh-CN"/>
        </w:rPr>
        <w:t>1.3</w:t>
      </w:r>
      <w:r>
        <w:rPr>
          <w:rFonts w:hint="eastAsia" w:ascii="宋体" w:hAnsi="宋体" w:eastAsia="宋体" w:cs="宋体"/>
          <w:i w:val="0"/>
          <w:iCs w:val="0"/>
          <w:caps w:val="0"/>
          <w:color w:val="0F1115"/>
          <w:spacing w:val="0"/>
          <w:sz w:val="24"/>
          <w:szCs w:val="24"/>
          <w:shd w:val="clear" w:fill="FFFFFF"/>
        </w:rPr>
        <w:t>使用场地不视作乙方在本</w:t>
      </w:r>
      <w:r>
        <w:rPr>
          <w:rFonts w:hint="eastAsia" w:ascii="宋体" w:hAnsi="宋体" w:eastAsia="宋体" w:cs="宋体"/>
          <w:i w:val="0"/>
          <w:iCs w:val="0"/>
          <w:caps w:val="0"/>
          <w:color w:val="0F1115"/>
          <w:spacing w:val="0"/>
          <w:sz w:val="24"/>
          <w:szCs w:val="24"/>
          <w:shd w:val="clear" w:fill="FFFFFF"/>
          <w:lang w:eastAsia="zh-CN"/>
        </w:rPr>
        <w:t>承诺书</w:t>
      </w:r>
      <w:r>
        <w:rPr>
          <w:rFonts w:hint="eastAsia" w:ascii="宋体" w:hAnsi="宋体" w:eastAsia="宋体" w:cs="宋体"/>
          <w:i w:val="0"/>
          <w:iCs w:val="0"/>
          <w:caps w:val="0"/>
          <w:color w:val="0F1115"/>
          <w:spacing w:val="0"/>
          <w:sz w:val="24"/>
          <w:szCs w:val="24"/>
          <w:shd w:val="clear" w:fill="FFFFFF"/>
        </w:rPr>
        <w:t>项下对使用场地及其上的空间拥有独占使用权。</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第二条 使用</w:t>
      </w:r>
      <w:r>
        <w:rPr>
          <w:rFonts w:hint="eastAsia" w:ascii="宋体" w:hAnsi="宋体" w:eastAsia="宋体" w:cs="宋体"/>
          <w:b/>
          <w:sz w:val="24"/>
          <w:szCs w:val="24"/>
          <w:lang w:val="en-US"/>
        </w:rPr>
        <w:t>期限</w:t>
      </w:r>
    </w:p>
    <w:p>
      <w:pPr>
        <w:keepNext w:val="0"/>
        <w:keepLines w:val="0"/>
        <w:pageBreakBefore w:val="0"/>
        <w:widowControl w:val="0"/>
        <w:kinsoku/>
        <w:wordWrap/>
        <w:overflowPunct/>
        <w:topLinePunct w:val="0"/>
        <w:autoSpaceDE/>
        <w:autoSpaceDN/>
        <w:bidi w:val="0"/>
        <w:adjustRightInd/>
        <w:snapToGrid/>
        <w:spacing w:beforeLines="-2147483648" w:afterLines="-2147483648"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2.1</w:t>
      </w:r>
      <w:r>
        <w:rPr>
          <w:rFonts w:hint="eastAsia" w:ascii="宋体" w:hAnsi="宋体" w:eastAsia="宋体" w:cs="宋体"/>
          <w:sz w:val="24"/>
          <w:szCs w:val="24"/>
        </w:rPr>
        <w:t>使用期限</w:t>
      </w:r>
      <w:r>
        <w:rPr>
          <w:rFonts w:hint="eastAsia" w:ascii="宋体" w:hAnsi="宋体" w:eastAsia="宋体" w:cs="宋体"/>
          <w:sz w:val="24"/>
          <w:szCs w:val="24"/>
          <w:lang w:eastAsia="zh-CN"/>
        </w:rPr>
        <w:t>：</w:t>
      </w:r>
      <w:r>
        <w:rPr>
          <w:rFonts w:hint="eastAsia" w:ascii="宋体" w:hAnsi="宋体" w:eastAsia="宋体" w:cs="宋体"/>
          <w:sz w:val="24"/>
          <w:szCs w:val="24"/>
        </w:rPr>
        <w:t>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日起至</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日止</w:t>
      </w:r>
      <w:r>
        <w:rPr>
          <w:rFonts w:hint="eastAsia" w:ascii="宋体" w:hAnsi="宋体" w:eastAsia="宋体" w:cs="宋体"/>
          <w:sz w:val="24"/>
          <w:szCs w:val="24"/>
          <w:lang w:eastAsia="zh-CN"/>
        </w:rPr>
        <w:t>，</w:t>
      </w:r>
      <w:r>
        <w:rPr>
          <w:rFonts w:hint="eastAsia" w:ascii="宋体" w:hAnsi="宋体" w:eastAsia="宋体" w:cs="宋体"/>
          <w:sz w:val="24"/>
          <w:szCs w:val="24"/>
        </w:rPr>
        <w:t>使用期限中已包括场地布置</w:t>
      </w:r>
      <w:r>
        <w:rPr>
          <w:rFonts w:hint="eastAsia" w:ascii="宋体" w:hAnsi="宋体" w:eastAsia="宋体" w:cs="宋体"/>
          <w:sz w:val="24"/>
          <w:szCs w:val="24"/>
          <w:lang w:val="en-US" w:eastAsia="zh-CN"/>
        </w:rPr>
        <w:t>/广告位上画</w:t>
      </w:r>
      <w:r>
        <w:rPr>
          <w:rFonts w:hint="eastAsia" w:ascii="宋体" w:hAnsi="宋体" w:eastAsia="宋体" w:cs="宋体"/>
          <w:sz w:val="24"/>
          <w:szCs w:val="24"/>
        </w:rPr>
        <w:t>及撤场后还原</w:t>
      </w:r>
      <w:r>
        <w:rPr>
          <w:rFonts w:hint="eastAsia" w:ascii="宋体" w:hAnsi="宋体" w:eastAsia="宋体" w:cs="宋体"/>
          <w:sz w:val="24"/>
          <w:szCs w:val="24"/>
          <w:lang w:val="en-US" w:eastAsia="zh-CN"/>
        </w:rPr>
        <w:t>资源</w:t>
      </w:r>
      <w:r>
        <w:rPr>
          <w:rFonts w:hint="eastAsia" w:ascii="宋体" w:hAnsi="宋体" w:eastAsia="宋体" w:cs="宋体"/>
          <w:sz w:val="24"/>
          <w:szCs w:val="24"/>
        </w:rPr>
        <w:t>的时间。</w:t>
      </w:r>
    </w:p>
    <w:p>
      <w:pPr>
        <w:pStyle w:val="2"/>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第三条</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管理费</w:t>
      </w:r>
      <w:r>
        <w:rPr>
          <w:rFonts w:hint="eastAsia" w:ascii="宋体" w:hAnsi="宋体" w:eastAsia="宋体" w:cs="宋体"/>
          <w:b/>
          <w:bCs w:val="0"/>
          <w:snapToGrid/>
          <w:color w:val="auto"/>
          <w:kern w:val="2"/>
          <w:sz w:val="24"/>
          <w:szCs w:val="24"/>
          <w:lang w:val="en-US" w:eastAsia="zh-CN" w:bidi="ar"/>
        </w:rPr>
        <w:t>及其他费用</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3.1管理费</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3.1.1</w:t>
      </w:r>
      <w:r>
        <w:rPr>
          <w:rFonts w:hint="eastAsia" w:ascii="宋体" w:hAnsi="宋体" w:eastAsia="宋体" w:cs="宋体"/>
          <w:sz w:val="24"/>
          <w:szCs w:val="24"/>
        </w:rPr>
        <w:t>乙方就使用</w:t>
      </w:r>
      <w:r>
        <w:rPr>
          <w:rFonts w:hint="eastAsia" w:ascii="宋体" w:hAnsi="宋体" w:eastAsia="宋体" w:cs="宋体"/>
          <w:sz w:val="24"/>
          <w:szCs w:val="24"/>
          <w:lang w:val="en-US" w:eastAsia="zh-CN"/>
        </w:rPr>
        <w:t>资源</w:t>
      </w:r>
      <w:r>
        <w:rPr>
          <w:rFonts w:hint="eastAsia" w:ascii="宋体" w:hAnsi="宋体" w:eastAsia="宋体" w:cs="宋体"/>
          <w:sz w:val="24"/>
          <w:szCs w:val="24"/>
        </w:rPr>
        <w:t>行为支付</w:t>
      </w:r>
      <w:r>
        <w:rPr>
          <w:rFonts w:hint="eastAsia" w:ascii="宋体" w:hAnsi="宋体" w:eastAsia="宋体" w:cs="宋体"/>
          <w:sz w:val="24"/>
          <w:szCs w:val="24"/>
          <w:lang w:val="en-US" w:eastAsia="zh-CN"/>
        </w:rPr>
        <w:t>管理费</w:t>
      </w:r>
      <w:r>
        <w:rPr>
          <w:rFonts w:hint="eastAsia" w:ascii="宋体" w:hAnsi="宋体" w:eastAsia="宋体" w:cs="宋体"/>
          <w:sz w:val="24"/>
          <w:szCs w:val="24"/>
        </w:rPr>
        <w:t>，</w:t>
      </w:r>
      <w:r>
        <w:rPr>
          <w:rFonts w:hint="eastAsia" w:ascii="宋体" w:hAnsi="宋体" w:eastAsia="宋体" w:cs="宋体"/>
          <w:sz w:val="24"/>
          <w:szCs w:val="24"/>
          <w:lang w:val="en-US" w:eastAsia="zh-CN"/>
        </w:rPr>
        <w:t>资源</w:t>
      </w:r>
      <w:r>
        <w:rPr>
          <w:rFonts w:hint="eastAsia" w:ascii="宋体" w:hAnsi="宋体" w:eastAsia="宋体" w:cs="宋体"/>
          <w:sz w:val="24"/>
          <w:szCs w:val="24"/>
        </w:rPr>
        <w:t>使用期限内</w:t>
      </w:r>
      <w:r>
        <w:rPr>
          <w:rFonts w:hint="eastAsia" w:ascii="宋体" w:hAnsi="宋体" w:eastAsia="宋体" w:cs="宋体"/>
          <w:sz w:val="24"/>
          <w:szCs w:val="24"/>
          <w:lang w:eastAsia="zh-CN"/>
        </w:rPr>
        <w:t>管理费</w:t>
      </w:r>
      <w:r>
        <w:rPr>
          <w:rFonts w:hint="eastAsia" w:ascii="宋体" w:hAnsi="宋体" w:eastAsia="宋体" w:cs="宋体"/>
          <w:sz w:val="24"/>
          <w:szCs w:val="24"/>
        </w:rPr>
        <w:t>合计为人民币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含税</w:t>
      </w:r>
      <w:r>
        <w:rPr>
          <w:rFonts w:hint="eastAsia" w:ascii="宋体" w:hAnsi="宋体" w:eastAsia="宋体" w:cs="宋体"/>
          <w:sz w:val="24"/>
          <w:szCs w:val="24"/>
          <w:lang w:eastAsia="zh-CN"/>
        </w:rPr>
        <w:t>）</w:t>
      </w:r>
      <w:r>
        <w:rPr>
          <w:rFonts w:hint="eastAsia" w:ascii="宋体" w:hAnsi="宋体" w:eastAsia="宋体" w:cs="宋体"/>
          <w:sz w:val="24"/>
          <w:szCs w:val="24"/>
        </w:rPr>
        <w:t>。乙方应于       年       月       日之前（至晚于</w:t>
      </w:r>
      <w:r>
        <w:rPr>
          <w:rFonts w:hint="eastAsia" w:ascii="宋体" w:hAnsi="宋体" w:eastAsia="宋体" w:cs="宋体"/>
          <w:sz w:val="24"/>
          <w:szCs w:val="24"/>
          <w:lang w:val="en-US" w:eastAsia="zh-CN"/>
        </w:rPr>
        <w:t>资源</w:t>
      </w:r>
      <w:r>
        <w:rPr>
          <w:rFonts w:hint="eastAsia" w:ascii="宋体" w:hAnsi="宋体" w:eastAsia="宋体" w:cs="宋体"/>
          <w:sz w:val="24"/>
          <w:szCs w:val="24"/>
        </w:rPr>
        <w:t>使用开始前1日）一次性向甲方支付使用期限内</w:t>
      </w:r>
      <w:r>
        <w:rPr>
          <w:rFonts w:hint="eastAsia" w:ascii="宋体" w:hAnsi="宋体" w:eastAsia="宋体" w:cs="宋体"/>
          <w:sz w:val="24"/>
          <w:szCs w:val="24"/>
          <w:lang w:val="en-US" w:eastAsia="zh-CN"/>
        </w:rPr>
        <w:t>全额</w:t>
      </w:r>
      <w:r>
        <w:rPr>
          <w:rFonts w:hint="eastAsia" w:ascii="宋体" w:hAnsi="宋体" w:eastAsia="宋体" w:cs="宋体"/>
          <w:sz w:val="24"/>
          <w:szCs w:val="24"/>
        </w:rPr>
        <w:t>管理费</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3.1.2</w:t>
      </w:r>
      <w:r>
        <w:rPr>
          <w:rFonts w:hint="eastAsia" w:ascii="宋体" w:hAnsi="宋体" w:eastAsia="宋体" w:cs="宋体"/>
          <w:sz w:val="24"/>
          <w:szCs w:val="24"/>
        </w:rPr>
        <w:t>如果乙方延期交纳全部或部分</w:t>
      </w:r>
      <w:r>
        <w:rPr>
          <w:rFonts w:hint="eastAsia" w:ascii="宋体" w:hAnsi="宋体" w:eastAsia="宋体" w:cs="宋体"/>
          <w:sz w:val="24"/>
          <w:szCs w:val="24"/>
          <w:lang w:eastAsia="zh-CN"/>
        </w:rPr>
        <w:t>管理费</w:t>
      </w:r>
      <w:r>
        <w:rPr>
          <w:rFonts w:hint="eastAsia" w:ascii="宋体" w:hAnsi="宋体" w:eastAsia="宋体" w:cs="宋体"/>
          <w:sz w:val="24"/>
          <w:szCs w:val="24"/>
        </w:rPr>
        <w:t>及其他应交费用的，应当支付违约金。违约金按日支付，乙方每延期一日，按照应交纳</w:t>
      </w:r>
      <w:r>
        <w:rPr>
          <w:rFonts w:hint="eastAsia" w:ascii="宋体" w:hAnsi="宋体" w:eastAsia="宋体" w:cs="宋体"/>
          <w:sz w:val="24"/>
          <w:szCs w:val="24"/>
          <w:lang w:eastAsia="zh-CN"/>
        </w:rPr>
        <w:t>管理费</w:t>
      </w:r>
      <w:r>
        <w:rPr>
          <w:rFonts w:hint="eastAsia" w:ascii="宋体" w:hAnsi="宋体" w:eastAsia="宋体" w:cs="宋体"/>
          <w:sz w:val="24"/>
          <w:szCs w:val="24"/>
        </w:rPr>
        <w:t>及其他应交费用金额的</w:t>
      </w:r>
      <w:r>
        <w:rPr>
          <w:rFonts w:hint="eastAsia" w:ascii="宋体" w:hAnsi="宋体" w:eastAsia="宋体" w:cs="宋体"/>
          <w:sz w:val="24"/>
          <w:szCs w:val="24"/>
          <w:lang w:val="en-US" w:eastAsia="zh-CN"/>
        </w:rPr>
        <w:t>万分之五</w:t>
      </w:r>
      <w:r>
        <w:rPr>
          <w:rFonts w:hint="eastAsia" w:ascii="宋体" w:hAnsi="宋体" w:eastAsia="宋体" w:cs="宋体"/>
          <w:sz w:val="24"/>
          <w:szCs w:val="24"/>
        </w:rPr>
        <w:t>向</w:t>
      </w:r>
      <w:r>
        <w:rPr>
          <w:rFonts w:hint="eastAsia" w:ascii="宋体" w:hAnsi="宋体" w:eastAsia="宋体" w:cs="宋体"/>
          <w:sz w:val="24"/>
          <w:szCs w:val="24"/>
          <w:lang w:eastAsia="zh-CN"/>
        </w:rPr>
        <w:t>甲方</w:t>
      </w:r>
      <w:r>
        <w:rPr>
          <w:rFonts w:hint="eastAsia" w:ascii="宋体" w:hAnsi="宋体" w:eastAsia="宋体" w:cs="宋体"/>
          <w:sz w:val="24"/>
          <w:szCs w:val="24"/>
        </w:rPr>
        <w:t>支付滞纳金。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b/>
          <w:sz w:val="24"/>
          <w:szCs w:val="24"/>
          <w:lang w:eastAsia="zh-CN"/>
        </w:rPr>
      </w:pPr>
      <w:r>
        <w:rPr>
          <w:rFonts w:hint="eastAsia" w:ascii="宋体" w:hAnsi="宋体" w:eastAsia="宋体" w:cs="宋体"/>
          <w:b/>
          <w:bCs/>
          <w:sz w:val="24"/>
          <w:szCs w:val="24"/>
          <w:lang w:val="en-US" w:eastAsia="zh-CN"/>
        </w:rPr>
        <w:t>3.2</w:t>
      </w:r>
      <w:r>
        <w:rPr>
          <w:rFonts w:hint="eastAsia" w:ascii="宋体" w:hAnsi="宋体" w:eastAsia="宋体" w:cs="宋体"/>
          <w:b/>
          <w:sz w:val="24"/>
          <w:szCs w:val="24"/>
          <w:lang w:eastAsia="zh-CN"/>
        </w:rPr>
        <w:t xml:space="preserve"> 履约保证金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napToGrid/>
          <w:kern w:val="2"/>
          <w:sz w:val="24"/>
          <w:szCs w:val="24"/>
          <w:lang w:val="en-US" w:eastAsia="zh-CN" w:bidi="ar"/>
        </w:rPr>
      </w:pPr>
      <w:r>
        <w:rPr>
          <w:rFonts w:hint="eastAsia" w:ascii="宋体" w:hAnsi="宋体" w:eastAsia="宋体" w:cs="宋体"/>
          <w:sz w:val="24"/>
          <w:szCs w:val="24"/>
          <w:lang w:val="en-US" w:eastAsia="zh-CN"/>
        </w:rPr>
        <w:t>3.2.1</w:t>
      </w:r>
      <w:r>
        <w:rPr>
          <w:rFonts w:hint="eastAsia" w:ascii="宋体" w:hAnsi="宋体" w:eastAsia="宋体" w:cs="宋体"/>
          <w:snapToGrid/>
          <w:kern w:val="2"/>
          <w:sz w:val="24"/>
          <w:szCs w:val="24"/>
          <w:lang w:val="en-US" w:eastAsia="zh-CN" w:bidi="ar"/>
        </w:rPr>
        <w:t>乙方应在</w:t>
      </w:r>
      <w:r>
        <w:rPr>
          <w:rFonts w:hint="eastAsia" w:ascii="宋体" w:hAnsi="宋体" w:eastAsia="宋体" w:cs="宋体"/>
          <w:sz w:val="24"/>
          <w:szCs w:val="24"/>
          <w:lang w:val="en-US" w:eastAsia="zh-CN"/>
        </w:rPr>
        <w:t>资源使用</w:t>
      </w:r>
      <w:r>
        <w:rPr>
          <w:rFonts w:hint="eastAsia" w:ascii="宋体" w:hAnsi="宋体" w:eastAsia="宋体" w:cs="宋体"/>
          <w:sz w:val="24"/>
          <w:szCs w:val="24"/>
          <w:lang w:eastAsia="zh-CN"/>
        </w:rPr>
        <w:t>开始前一个工作日</w:t>
      </w:r>
      <w:r>
        <w:rPr>
          <w:rFonts w:hint="eastAsia" w:ascii="宋体" w:hAnsi="宋体" w:eastAsia="宋体" w:cs="宋体"/>
          <w:snapToGrid/>
          <w:kern w:val="2"/>
          <w:sz w:val="24"/>
          <w:szCs w:val="24"/>
          <w:lang w:val="en-US" w:eastAsia="zh-CN" w:bidi="ar"/>
        </w:rPr>
        <w:t>通过银行转账向甲方支付人民币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napToGrid/>
          <w:kern w:val="2"/>
          <w:sz w:val="24"/>
          <w:szCs w:val="24"/>
          <w:lang w:val="en-US" w:eastAsia="zh-CN" w:bidi="ar"/>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napToGrid/>
          <w:kern w:val="2"/>
          <w:sz w:val="24"/>
          <w:szCs w:val="24"/>
          <w:lang w:val="en-US" w:eastAsia="zh-CN" w:bidi="ar"/>
        </w:rPr>
        <w:t>元）至</w:t>
      </w:r>
      <w:r>
        <w:rPr>
          <w:rFonts w:hint="eastAsia" w:ascii="宋体" w:hAnsi="宋体" w:eastAsia="宋体" w:cs="宋体"/>
          <w:i w:val="0"/>
          <w:iCs w:val="0"/>
          <w:caps w:val="0"/>
          <w:snapToGrid/>
          <w:spacing w:val="0"/>
          <w:kern w:val="2"/>
          <w:sz w:val="24"/>
          <w:szCs w:val="24"/>
          <w:lang w:val="en-US" w:eastAsia="zh-CN" w:bidi="ar"/>
        </w:rPr>
        <w:t>甲方指定的银行账户。</w:t>
      </w:r>
      <w:r>
        <w:rPr>
          <w:rFonts w:hint="eastAsia" w:ascii="宋体" w:hAnsi="宋体" w:eastAsia="宋体" w:cs="宋体"/>
          <w:snapToGrid/>
          <w:kern w:val="2"/>
          <w:sz w:val="24"/>
          <w:szCs w:val="24"/>
          <w:lang w:val="en-US" w:eastAsia="zh-CN" w:bidi="ar"/>
        </w:rPr>
        <w:t>作为本承诺书的履约保证金，</w:t>
      </w:r>
      <w:r>
        <w:rPr>
          <w:rFonts w:hint="eastAsia" w:ascii="宋体" w:hAnsi="宋体" w:eastAsia="宋体" w:cs="宋体"/>
          <w:snapToGrid/>
          <w:kern w:val="2"/>
          <w:sz w:val="24"/>
          <w:szCs w:val="24"/>
          <w:highlight w:val="none"/>
          <w:lang w:val="en-US" w:eastAsia="zh-CN" w:bidi="ar"/>
        </w:rPr>
        <w:t>甲方收取履约保证金后3个工作日内向乙方开具收据。</w:t>
      </w:r>
      <w:r>
        <w:rPr>
          <w:rFonts w:hint="eastAsia" w:ascii="宋体" w:hAnsi="宋体" w:eastAsia="宋体" w:cs="宋体"/>
          <w:snapToGrid/>
          <w:kern w:val="2"/>
          <w:sz w:val="24"/>
          <w:szCs w:val="24"/>
          <w:lang w:val="en-US" w:eastAsia="zh-CN" w:bidi="ar"/>
        </w:rPr>
        <w:t>该履约保证金将作为乙方切实按本承诺书规定履行自身义务的保证。</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napToGrid/>
          <w:kern w:val="2"/>
          <w:sz w:val="24"/>
          <w:szCs w:val="24"/>
          <w:lang w:val="en-US" w:eastAsia="zh-CN" w:bidi="ar"/>
        </w:rPr>
      </w:pPr>
      <w:r>
        <w:rPr>
          <w:rFonts w:hint="eastAsia" w:ascii="宋体" w:hAnsi="宋体" w:eastAsia="宋体" w:cs="宋体"/>
          <w:sz w:val="24"/>
          <w:szCs w:val="24"/>
          <w:lang w:val="en-US" w:eastAsia="zh-CN"/>
        </w:rPr>
        <w:t>3.2.2资源使用</w:t>
      </w:r>
      <w:r>
        <w:rPr>
          <w:rFonts w:hint="eastAsia" w:ascii="宋体" w:hAnsi="宋体" w:eastAsia="宋体" w:cs="宋体"/>
          <w:snapToGrid/>
          <w:kern w:val="2"/>
          <w:sz w:val="24"/>
          <w:szCs w:val="24"/>
          <w:lang w:val="en-US" w:eastAsia="zh-CN" w:bidi="ar"/>
        </w:rPr>
        <w:t>终止时，如乙方已把应支付的所有管理费及其他款项支付完毕，也没有对资源造成损坏而未修复的情况等其他违约行为，则在乙方将资源完好交还给甲方后，乙方即可办理履约保证金无息退还手续。</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napToGrid/>
          <w:kern w:val="2"/>
          <w:sz w:val="24"/>
          <w:szCs w:val="24"/>
          <w:lang w:val="en-US" w:eastAsia="zh-CN" w:bidi="ar"/>
        </w:rPr>
      </w:pPr>
      <w:r>
        <w:rPr>
          <w:rFonts w:hint="eastAsia" w:ascii="宋体" w:hAnsi="宋体" w:eastAsia="宋体" w:cs="宋体"/>
          <w:snapToGrid/>
          <w:kern w:val="2"/>
          <w:sz w:val="24"/>
          <w:szCs w:val="24"/>
          <w:lang w:val="en-US" w:eastAsia="zh-CN" w:bidi="ar"/>
        </w:rPr>
        <w:t>3.2.3如乙方未按本约定履约导致拖欠管理费等相关费用的，同时履约保证金未发生因违约被没收的，履约保证金进行抵扣，如履约保证金不足以抵扣的，乙方应足额补缴拖欠费用。</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napToGrid/>
          <w:kern w:val="2"/>
          <w:sz w:val="24"/>
          <w:szCs w:val="24"/>
          <w:lang w:val="en-US" w:eastAsia="zh-CN" w:bidi="ar"/>
        </w:rPr>
      </w:pPr>
      <w:r>
        <w:rPr>
          <w:rFonts w:hint="eastAsia" w:ascii="宋体" w:hAnsi="宋体" w:eastAsia="宋体" w:cs="宋体"/>
          <w:snapToGrid/>
          <w:kern w:val="2"/>
          <w:sz w:val="24"/>
          <w:szCs w:val="24"/>
          <w:lang w:val="en-US" w:eastAsia="zh-CN" w:bidi="ar"/>
        </w:rPr>
        <w:t>3.2.4如发生扣减履约保证金的，乙方应至收到通知之日起五个工作日内补足履约保证金，否则视为乙方根本违约，甲方有权没收履约保证金，并主张损失。</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napToGrid/>
          <w:kern w:val="2"/>
          <w:sz w:val="24"/>
          <w:szCs w:val="24"/>
          <w:lang w:val="en-US" w:eastAsia="zh-CN" w:bidi="ar"/>
        </w:rPr>
      </w:pPr>
      <w:r>
        <w:rPr>
          <w:rFonts w:hint="eastAsia" w:ascii="宋体" w:hAnsi="宋体" w:eastAsia="宋体" w:cs="宋体"/>
          <w:snapToGrid/>
          <w:kern w:val="2"/>
          <w:sz w:val="24"/>
          <w:szCs w:val="24"/>
          <w:lang w:val="en-US" w:eastAsia="zh-CN" w:bidi="ar"/>
        </w:rPr>
        <w:t>3.2.5本承诺书签订后，如乙方无故拒绝办理交付手续，视为乙方根本违约，甲方有权没收承诺书保证金，并主张相关损失（如有）。</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snapToGrid/>
          <w:kern w:val="2"/>
          <w:sz w:val="24"/>
          <w:szCs w:val="24"/>
          <w:lang w:val="en-US" w:eastAsia="zh-CN" w:bidi="ar"/>
        </w:rPr>
        <w:t>3.2.6 乙方承诺承担场地资源使用期间产生的全部能耗费，并同意甲方在活动结束后从履约保证金中直接抵扣。</w:t>
      </w:r>
    </w:p>
    <w:p>
      <w:pPr>
        <w:pStyle w:val="3"/>
        <w:keepNext w:val="0"/>
        <w:keepLines w:val="0"/>
        <w:widowControl/>
        <w:suppressLineNumbers w:val="0"/>
        <w:shd w:val="clear" w:fill="FFFFFF"/>
        <w:spacing w:before="240" w:beforeAutospacing="0" w:after="240" w:afterAutospacing="0"/>
        <w:ind w:left="0" w:right="0" w:firstLine="0"/>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b/>
          <w:sz w:val="24"/>
          <w:szCs w:val="24"/>
          <w:lang w:eastAsia="zh-CN"/>
        </w:rPr>
        <w:t>第</w:t>
      </w:r>
      <w:r>
        <w:rPr>
          <w:rFonts w:hint="eastAsia" w:ascii="宋体" w:hAnsi="宋体" w:eastAsia="宋体" w:cs="宋体"/>
          <w:b/>
          <w:sz w:val="24"/>
          <w:szCs w:val="24"/>
          <w:lang w:val="en-US" w:eastAsia="zh-CN"/>
        </w:rPr>
        <w:t>四</w:t>
      </w:r>
      <w:r>
        <w:rPr>
          <w:rFonts w:hint="eastAsia" w:ascii="宋体" w:hAnsi="宋体" w:eastAsia="宋体" w:cs="宋体"/>
          <w:b/>
          <w:sz w:val="24"/>
          <w:szCs w:val="24"/>
          <w:lang w:eastAsia="zh-CN"/>
        </w:rPr>
        <w:t>条</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乙方承诺与保证</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w:t>
      </w:r>
      <w:r>
        <w:rPr>
          <w:rFonts w:hint="eastAsia" w:ascii="宋体" w:hAnsi="宋体" w:eastAsia="宋体" w:cs="宋体"/>
          <w:sz w:val="24"/>
          <w:szCs w:val="24"/>
          <w:lang w:eastAsia="zh-CN"/>
        </w:rPr>
        <w:t>按本</w:t>
      </w:r>
      <w:r>
        <w:rPr>
          <w:rFonts w:hint="eastAsia" w:ascii="宋体" w:hAnsi="宋体" w:eastAsia="宋体" w:cs="宋体"/>
          <w:sz w:val="24"/>
          <w:szCs w:val="24"/>
          <w:lang w:val="en-US" w:eastAsia="zh-CN"/>
        </w:rPr>
        <w:t>承诺书</w:t>
      </w:r>
      <w:r>
        <w:rPr>
          <w:rFonts w:hint="eastAsia" w:ascii="宋体" w:hAnsi="宋体" w:eastAsia="宋体" w:cs="宋体"/>
          <w:sz w:val="24"/>
          <w:szCs w:val="24"/>
          <w:lang w:eastAsia="zh-CN"/>
        </w:rPr>
        <w:t>的约定使用</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，未经书面同意不得改变场地用途及活动内容。</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4.2</w:t>
      </w:r>
      <w:r>
        <w:rPr>
          <w:rFonts w:hint="eastAsia" w:ascii="宋体" w:hAnsi="宋体" w:eastAsia="宋体" w:cs="宋体"/>
          <w:sz w:val="24"/>
          <w:szCs w:val="24"/>
          <w:lang w:eastAsia="zh-CN"/>
        </w:rPr>
        <w:t>按本</w:t>
      </w:r>
      <w:r>
        <w:rPr>
          <w:rFonts w:hint="eastAsia" w:ascii="宋体" w:hAnsi="宋体" w:eastAsia="宋体" w:cs="宋体"/>
          <w:sz w:val="24"/>
          <w:szCs w:val="24"/>
          <w:lang w:val="en-US" w:eastAsia="zh-CN"/>
        </w:rPr>
        <w:t>承诺书</w:t>
      </w:r>
      <w:r>
        <w:rPr>
          <w:rFonts w:hint="eastAsia" w:ascii="宋体" w:hAnsi="宋体" w:eastAsia="宋体" w:cs="宋体"/>
          <w:sz w:val="24"/>
          <w:szCs w:val="24"/>
          <w:lang w:eastAsia="zh-CN"/>
        </w:rPr>
        <w:t>的约定交付管理费、履约保证金及其他费用。</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4.3</w:t>
      </w:r>
      <w:r>
        <w:rPr>
          <w:rFonts w:hint="eastAsia" w:ascii="宋体" w:hAnsi="宋体" w:eastAsia="宋体" w:cs="宋体"/>
          <w:sz w:val="24"/>
          <w:szCs w:val="24"/>
          <w:lang w:eastAsia="zh-CN"/>
        </w:rPr>
        <w:t>乙方提交的活动方案</w:t>
      </w:r>
      <w:r>
        <w:rPr>
          <w:rFonts w:hint="eastAsia" w:ascii="宋体" w:hAnsi="宋体" w:eastAsia="宋体" w:cs="宋体"/>
          <w:sz w:val="24"/>
          <w:szCs w:val="24"/>
          <w:lang w:val="en-US" w:eastAsia="zh-CN"/>
        </w:rPr>
        <w:t>或广告画面</w:t>
      </w:r>
      <w:r>
        <w:rPr>
          <w:rFonts w:hint="eastAsia" w:ascii="宋体" w:hAnsi="宋体" w:eastAsia="宋体" w:cs="宋体"/>
          <w:sz w:val="24"/>
          <w:szCs w:val="24"/>
          <w:lang w:eastAsia="zh-CN"/>
        </w:rPr>
        <w:t>必须符合国家法律法规，对违反法律法规及/或违反本承诺书约定的由乙方承担相关法律责任，由此造成甲方</w:t>
      </w:r>
      <w:r>
        <w:rPr>
          <w:rFonts w:hint="eastAsia" w:ascii="宋体" w:hAnsi="宋体" w:eastAsia="宋体" w:cs="宋体"/>
          <w:sz w:val="24"/>
          <w:szCs w:val="24"/>
          <w:lang w:val="en-US" w:eastAsia="zh-CN"/>
        </w:rPr>
        <w:t>或第三方</w:t>
      </w:r>
      <w:r>
        <w:rPr>
          <w:rFonts w:hint="eastAsia" w:ascii="宋体" w:hAnsi="宋体" w:eastAsia="宋体" w:cs="宋体"/>
          <w:sz w:val="24"/>
          <w:szCs w:val="24"/>
          <w:lang w:eastAsia="zh-CN"/>
        </w:rPr>
        <w:t>损失的，乙方承担</w:t>
      </w:r>
      <w:r>
        <w:rPr>
          <w:rFonts w:hint="eastAsia" w:ascii="宋体" w:hAnsi="宋体" w:eastAsia="宋体" w:cs="宋体"/>
          <w:sz w:val="24"/>
          <w:szCs w:val="24"/>
          <w:lang w:val="en-US" w:eastAsia="zh-CN"/>
        </w:rPr>
        <w:t>所有</w:t>
      </w:r>
      <w:r>
        <w:rPr>
          <w:rFonts w:hint="eastAsia" w:ascii="宋体" w:hAnsi="宋体" w:eastAsia="宋体" w:cs="宋体"/>
          <w:sz w:val="24"/>
          <w:szCs w:val="24"/>
          <w:lang w:eastAsia="zh-CN"/>
        </w:rPr>
        <w:t>赔偿责任。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4.4</w:t>
      </w:r>
      <w:r>
        <w:rPr>
          <w:rFonts w:hint="eastAsia" w:ascii="宋体" w:hAnsi="宋体" w:eastAsia="宋体" w:cs="宋体"/>
          <w:sz w:val="24"/>
          <w:szCs w:val="24"/>
          <w:lang w:eastAsia="zh-CN"/>
        </w:rPr>
        <w:t>乙方须在本</w:t>
      </w:r>
      <w:r>
        <w:rPr>
          <w:rFonts w:hint="eastAsia" w:ascii="宋体" w:hAnsi="宋体" w:eastAsia="宋体" w:cs="宋体"/>
          <w:sz w:val="24"/>
          <w:szCs w:val="24"/>
          <w:lang w:val="en-US" w:eastAsia="zh-CN"/>
        </w:rPr>
        <w:t>承诺书</w:t>
      </w:r>
      <w:r>
        <w:rPr>
          <w:rFonts w:hint="eastAsia" w:ascii="宋体" w:hAnsi="宋体" w:eastAsia="宋体" w:cs="宋体"/>
          <w:sz w:val="24"/>
          <w:szCs w:val="24"/>
          <w:lang w:eastAsia="zh-CN"/>
        </w:rPr>
        <w:t>约定时间内进行场地的进驻布置工作，在约定时间内应完成舞台搭建、设备安装、物料布置、产品上架、人员就位等活动所需的全部准备工作。</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4.5</w:t>
      </w:r>
      <w:r>
        <w:rPr>
          <w:rFonts w:hint="eastAsia" w:ascii="宋体" w:hAnsi="宋体" w:eastAsia="宋体" w:cs="宋体"/>
          <w:sz w:val="24"/>
          <w:szCs w:val="24"/>
          <w:lang w:eastAsia="zh-CN"/>
        </w:rPr>
        <w:t>乙方应于本</w:t>
      </w:r>
      <w:r>
        <w:rPr>
          <w:rFonts w:hint="eastAsia" w:ascii="宋体" w:hAnsi="宋体" w:eastAsia="宋体" w:cs="宋体"/>
          <w:sz w:val="24"/>
          <w:szCs w:val="24"/>
          <w:lang w:val="en-US" w:eastAsia="zh-CN"/>
        </w:rPr>
        <w:t>承诺书</w:t>
      </w:r>
      <w:r>
        <w:rPr>
          <w:rFonts w:hint="eastAsia" w:ascii="宋体" w:hAnsi="宋体" w:eastAsia="宋体" w:cs="宋体"/>
          <w:sz w:val="24"/>
          <w:szCs w:val="24"/>
          <w:lang w:eastAsia="zh-CN"/>
        </w:rPr>
        <w:t>签订日之前向提交</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使用场地举办活动的方案，该方案须经同意后方可实施，乙方应严格按照经同意的方案举办活动。</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对乙方活动方案的批准同意，并不免除乙方活动必须合乎法律法规要求的义务，如乙方违反相关法律法规的规定，乙方应承担全部责任。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4.6</w:t>
      </w:r>
      <w:r>
        <w:rPr>
          <w:rFonts w:hint="eastAsia" w:ascii="宋体" w:hAnsi="宋体" w:eastAsia="宋体" w:cs="宋体"/>
          <w:sz w:val="24"/>
          <w:szCs w:val="24"/>
          <w:lang w:eastAsia="zh-CN"/>
        </w:rPr>
        <w:t>乙方活动的内容</w:t>
      </w:r>
      <w:r>
        <w:rPr>
          <w:rFonts w:hint="eastAsia" w:ascii="宋体" w:hAnsi="宋体" w:eastAsia="宋体" w:cs="宋体"/>
          <w:sz w:val="24"/>
          <w:szCs w:val="24"/>
          <w:lang w:val="en-US" w:eastAsia="zh-CN"/>
        </w:rPr>
        <w:t>或广告画面</w:t>
      </w:r>
      <w:r>
        <w:rPr>
          <w:rFonts w:hint="eastAsia" w:ascii="宋体" w:hAnsi="宋体" w:eastAsia="宋体" w:cs="宋体"/>
          <w:sz w:val="24"/>
          <w:szCs w:val="24"/>
          <w:lang w:eastAsia="zh-CN"/>
        </w:rPr>
        <w:t>应符合国家法律法规的规定，不得侵犯第三方权利（包括但不限于知识产权、财产权、人身权），否则由此引发的任何责任由乙方承担，造成</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损失的，乙方还应承担赔偿责任。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4.7</w:t>
      </w:r>
      <w:r>
        <w:rPr>
          <w:rFonts w:hint="eastAsia" w:ascii="宋体" w:hAnsi="宋体" w:eastAsia="宋体" w:cs="宋体"/>
          <w:sz w:val="24"/>
          <w:szCs w:val="24"/>
          <w:lang w:eastAsia="zh-CN"/>
        </w:rPr>
        <w:t>乙方活动的现场布置须经</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验收合格后方可开展。</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4.8</w:t>
      </w:r>
      <w:r>
        <w:rPr>
          <w:rFonts w:hint="eastAsia" w:ascii="宋体" w:hAnsi="宋体" w:eastAsia="宋体" w:cs="宋体"/>
          <w:sz w:val="24"/>
          <w:szCs w:val="24"/>
          <w:lang w:eastAsia="zh-CN"/>
        </w:rPr>
        <w:t>乙方在使用</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前应为</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使用过程中对自身或第三者可能遇到的风险购买保险，因乙方未购买保险所造成的损失概由乙方承担，给</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造成损失的，乙方还应负责赔偿。</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4.9</w:t>
      </w:r>
      <w:r>
        <w:rPr>
          <w:rFonts w:hint="eastAsia" w:ascii="宋体" w:hAnsi="宋体" w:eastAsia="宋体" w:cs="宋体"/>
          <w:sz w:val="24"/>
          <w:szCs w:val="24"/>
          <w:lang w:eastAsia="zh-CN"/>
        </w:rPr>
        <w:t>乙方应在本</w:t>
      </w:r>
      <w:r>
        <w:rPr>
          <w:rFonts w:hint="eastAsia" w:ascii="宋体" w:hAnsi="宋体" w:eastAsia="宋体" w:cs="宋体"/>
          <w:sz w:val="24"/>
          <w:szCs w:val="24"/>
          <w:lang w:val="en-US" w:eastAsia="zh-CN"/>
        </w:rPr>
        <w:t>承诺书</w:t>
      </w:r>
      <w:r>
        <w:rPr>
          <w:rFonts w:hint="eastAsia" w:ascii="宋体" w:hAnsi="宋体" w:eastAsia="宋体" w:cs="宋体"/>
          <w:sz w:val="24"/>
          <w:szCs w:val="24"/>
          <w:lang w:eastAsia="zh-CN"/>
        </w:rPr>
        <w:t>第二条约定的时间</w:t>
      </w:r>
      <w:r>
        <w:rPr>
          <w:rFonts w:hint="eastAsia" w:ascii="宋体" w:hAnsi="宋体" w:eastAsia="宋体" w:cs="宋体"/>
          <w:sz w:val="24"/>
          <w:szCs w:val="24"/>
          <w:lang w:val="en-US" w:eastAsia="zh-CN"/>
        </w:rPr>
        <w:t>使用资源</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4.10</w:t>
      </w:r>
      <w:r>
        <w:rPr>
          <w:rFonts w:hint="eastAsia" w:ascii="宋体" w:hAnsi="宋体" w:eastAsia="宋体" w:cs="宋体"/>
          <w:sz w:val="24"/>
          <w:szCs w:val="24"/>
          <w:lang w:eastAsia="zh-CN"/>
        </w:rPr>
        <w:t>乙方保证在场地使用期间，不发生以下行为：</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（1）乙方工作人员在场地内聚众聊天、用餐、睡觉；</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（2）破坏</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及其他商户的设施、设备、绿化等。</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4.11</w:t>
      </w:r>
      <w:r>
        <w:rPr>
          <w:rFonts w:hint="eastAsia" w:ascii="宋体" w:hAnsi="宋体" w:eastAsia="宋体" w:cs="宋体"/>
          <w:sz w:val="24"/>
          <w:szCs w:val="24"/>
          <w:lang w:val="en-US" w:eastAsia="zh-CN"/>
        </w:rPr>
        <w:t>场地使用</w:t>
      </w:r>
      <w:r>
        <w:rPr>
          <w:rFonts w:hint="eastAsia" w:ascii="宋体" w:hAnsi="宋体" w:eastAsia="宋体" w:cs="宋体"/>
          <w:sz w:val="24"/>
          <w:szCs w:val="24"/>
          <w:lang w:eastAsia="zh-CN"/>
        </w:rPr>
        <w:t>期间乙方自行负责展示区域内的清洁及物料整理，每晚需将现场清洁完毕方可离开，严禁堆放杂物。</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4.12</w:t>
      </w:r>
      <w:r>
        <w:rPr>
          <w:rFonts w:hint="eastAsia" w:ascii="宋体" w:hAnsi="宋体" w:eastAsia="宋体" w:cs="宋体"/>
          <w:sz w:val="24"/>
          <w:szCs w:val="24"/>
          <w:lang w:eastAsia="zh-CN"/>
        </w:rPr>
        <w:t>活动现场不可使</w:t>
      </w:r>
      <w:r>
        <w:rPr>
          <w:rFonts w:hint="eastAsia" w:ascii="宋体" w:hAnsi="宋体" w:eastAsia="宋体" w:cs="宋体"/>
          <w:sz w:val="24"/>
          <w:szCs w:val="24"/>
          <w:highlight w:val="none"/>
          <w:lang w:eastAsia="zh-CN"/>
        </w:rPr>
        <w:t>用X展架</w:t>
      </w:r>
      <w:r>
        <w:rPr>
          <w:rFonts w:hint="eastAsia" w:ascii="宋体" w:hAnsi="宋体" w:eastAsia="宋体" w:cs="宋体"/>
          <w:sz w:val="24"/>
          <w:szCs w:val="24"/>
          <w:lang w:eastAsia="zh-CN"/>
        </w:rPr>
        <w:t>、易拉宝等品质较差的宣传物料。</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4.13</w:t>
      </w:r>
      <w:r>
        <w:rPr>
          <w:rFonts w:hint="eastAsia" w:ascii="宋体" w:hAnsi="宋体" w:eastAsia="宋体" w:cs="宋体"/>
          <w:sz w:val="24"/>
          <w:szCs w:val="24"/>
          <w:lang w:eastAsia="zh-CN"/>
        </w:rPr>
        <w:t>乙方应负责自身财产及人身安全，并承担因举办活动引起的</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或第三人的财产及人身损害赔偿责任。如因判决、裁决、调解、行政决定或和解或法律规定或维稳需要等任何原因导致</w:t>
      </w:r>
      <w:r>
        <w:rPr>
          <w:rFonts w:hint="eastAsia" w:ascii="宋体" w:hAnsi="宋体" w:eastAsia="宋体" w:cs="宋体"/>
          <w:sz w:val="24"/>
          <w:szCs w:val="24"/>
          <w:lang w:val="en-US" w:eastAsia="zh-CN"/>
        </w:rPr>
        <w:t>甲方</w:t>
      </w:r>
      <w:r>
        <w:rPr>
          <w:rFonts w:hint="eastAsia" w:ascii="宋体" w:hAnsi="宋体" w:eastAsia="宋体" w:cs="宋体"/>
          <w:sz w:val="24"/>
          <w:szCs w:val="24"/>
          <w:lang w:eastAsia="zh-CN"/>
        </w:rPr>
        <w:t>须先行承担责任或承担连带责任者，乙方应赔偿甲方损失。</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4.14</w:t>
      </w:r>
      <w:r>
        <w:rPr>
          <w:rFonts w:hint="eastAsia" w:ascii="宋体" w:hAnsi="宋体" w:eastAsia="宋体" w:cs="宋体"/>
          <w:sz w:val="24"/>
          <w:szCs w:val="24"/>
          <w:lang w:eastAsia="zh-CN"/>
        </w:rPr>
        <w:t>本承诺书期满或本承诺书提前终止的，乙方应按本承诺书约定的撤场时间将设置于使用场地内的所有物品（甲方所有的除外）搬离项目，将使用场地恢复原状，清理整洁后交甲方验收，甲方验收合格视为乙方将场地交还甲方。逾期未搬出的财物，乙方同意视为其放弃未搬出财物的所有权及其上的所有权益，甲方可自行处置该等财物，该等财物及其上的任何权益的价值视为零。如甲方处置该等财物的行为造成对第三人权益的侵害，由乙方承担一切责任（包括赔偿对甲方和第三人造成的损失）。</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4.15</w:t>
      </w:r>
      <w:r>
        <w:rPr>
          <w:rFonts w:hint="eastAsia" w:ascii="宋体" w:hAnsi="宋体" w:eastAsia="宋体" w:cs="宋体"/>
          <w:sz w:val="24"/>
          <w:szCs w:val="24"/>
          <w:lang w:eastAsia="zh-CN"/>
        </w:rPr>
        <w:t>乙方保证在使用</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期间，遵守本承诺书附件一《场地活动布展规范管理细则》的规定。</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乙方可向甲方申请项目内合适的地方放置、张贴关于本承诺书项下的活动的临时广告（设施），在征得甲方书面同意后实施，但本承诺书期满应予拆除、搬离。</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4.17</w:t>
      </w:r>
      <w:r>
        <w:rPr>
          <w:rFonts w:hint="eastAsia" w:ascii="宋体" w:hAnsi="宋体" w:eastAsia="宋体" w:cs="宋体"/>
          <w:sz w:val="24"/>
          <w:szCs w:val="24"/>
          <w:lang w:eastAsia="zh-CN"/>
        </w:rPr>
        <w:t>由乙方自行进行广告等资源画面制作</w:t>
      </w:r>
      <w:r>
        <w:rPr>
          <w:rFonts w:hint="eastAsia" w:ascii="宋体" w:hAnsi="宋体" w:eastAsia="宋体" w:cs="宋体"/>
          <w:sz w:val="24"/>
          <w:szCs w:val="24"/>
          <w:lang w:val="en-US" w:eastAsia="zh-CN"/>
        </w:rPr>
        <w:t>安装</w:t>
      </w:r>
      <w:r>
        <w:rPr>
          <w:rFonts w:hint="eastAsia" w:ascii="宋体" w:hAnsi="宋体" w:eastAsia="宋体" w:cs="宋体"/>
          <w:sz w:val="24"/>
          <w:szCs w:val="24"/>
          <w:lang w:eastAsia="zh-CN"/>
        </w:rPr>
        <w:t>的，则乙方发布的广告等资源画面必须经甲方审核同意。乙方制作的广告内容不得违反国家法律法规的规定，不得侵犯第三方权利（包括但不限于著作权、商标权和专利权），由此引发的任何责任由乙方承担，造成甲方损失的，乙方还应承担赔偿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4.18</w:t>
      </w:r>
      <w:r>
        <w:rPr>
          <w:rFonts w:hint="eastAsia" w:ascii="宋体" w:hAnsi="宋体" w:eastAsia="宋体" w:cs="宋体"/>
          <w:sz w:val="24"/>
          <w:szCs w:val="24"/>
          <w:lang w:eastAsia="zh-CN"/>
        </w:rPr>
        <w:t>乙方所制作安装画面须无拼接，无缝隙，无褶皱并按甲方要求制作安装，乙方所使用资源画面的制作工艺、材质、安装需符合甲方提出的需求。如因日照、老旧、褪色、过季等原因影响甲方形象的或未达到甲方标准的，甲方有权要求乙方整改或更换新画面，乙方需在接到整改通知后</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日内完成更换或整改工作，逾期未整改或整改达不到甲方标准的，甲方有权终止</w:t>
      </w:r>
      <w:r>
        <w:rPr>
          <w:rFonts w:hint="eastAsia" w:ascii="宋体" w:hAnsi="宋体" w:eastAsia="宋体" w:cs="宋体"/>
          <w:sz w:val="24"/>
          <w:szCs w:val="24"/>
          <w:lang w:val="en-US" w:eastAsia="zh-CN"/>
        </w:rPr>
        <w:t>合作</w:t>
      </w:r>
      <w:r>
        <w:rPr>
          <w:rFonts w:hint="eastAsia" w:ascii="宋体" w:hAnsi="宋体" w:eastAsia="宋体" w:cs="宋体"/>
          <w:sz w:val="24"/>
          <w:szCs w:val="24"/>
          <w:lang w:eastAsia="zh-CN"/>
        </w:rPr>
        <w:t>，对保证金及未执行部分的款项，甲方有权不予退还，造成的相关损失由乙方自行承担。</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第</w:t>
      </w:r>
      <w:r>
        <w:rPr>
          <w:rFonts w:hint="eastAsia" w:ascii="宋体" w:hAnsi="宋体" w:eastAsia="宋体" w:cs="宋体"/>
          <w:b/>
          <w:sz w:val="24"/>
          <w:szCs w:val="24"/>
          <w:lang w:val="en-US" w:eastAsia="zh-CN"/>
        </w:rPr>
        <w:t>五</w:t>
      </w:r>
      <w:r>
        <w:rPr>
          <w:rFonts w:hint="eastAsia" w:ascii="宋体" w:hAnsi="宋体" w:eastAsia="宋体" w:cs="宋体"/>
          <w:b/>
          <w:sz w:val="24"/>
          <w:szCs w:val="24"/>
          <w:lang w:eastAsia="zh-CN"/>
        </w:rPr>
        <w:t>条 违约责任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5.1</w:t>
      </w:r>
      <w:r>
        <w:rPr>
          <w:rFonts w:hint="eastAsia" w:ascii="宋体" w:hAnsi="宋体" w:eastAsia="宋体" w:cs="宋体"/>
          <w:sz w:val="24"/>
          <w:szCs w:val="24"/>
          <w:lang w:eastAsia="zh-CN"/>
        </w:rPr>
        <w:t>甲方因特殊原因不能按承诺书约定向乙方提供使用</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的，应提前通知乙方，并应调整使用时间或安排项目内的其他</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代替，甲方的责任以此为限。</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highlight w:val="none"/>
          <w:lang w:val="en-US" w:eastAsia="zh-CN"/>
        </w:rPr>
        <w:t>2</w:t>
      </w:r>
      <w:r>
        <w:rPr>
          <w:rFonts w:hint="eastAsia" w:ascii="宋体" w:hAnsi="宋体" w:eastAsia="宋体" w:cs="宋体"/>
          <w:sz w:val="24"/>
          <w:szCs w:val="24"/>
          <w:highlight w:val="none"/>
          <w:lang w:eastAsia="zh-CN"/>
        </w:rPr>
        <w:t>因政府部门不批准、</w:t>
      </w:r>
      <w:r>
        <w:rPr>
          <w:rFonts w:hint="eastAsia" w:ascii="宋体" w:hAnsi="宋体" w:eastAsia="宋体" w:cs="宋体"/>
          <w:sz w:val="24"/>
          <w:szCs w:val="24"/>
          <w:highlight w:val="none"/>
          <w:lang w:val="en-US" w:eastAsia="zh-CN"/>
        </w:rPr>
        <w:t>被大量商户投诉等</w:t>
      </w:r>
      <w:r>
        <w:rPr>
          <w:rFonts w:hint="eastAsia" w:ascii="宋体" w:hAnsi="宋体" w:eastAsia="宋体" w:cs="宋体"/>
          <w:sz w:val="24"/>
          <w:szCs w:val="24"/>
          <w:highlight w:val="none"/>
          <w:lang w:eastAsia="zh-CN"/>
        </w:rPr>
        <w:t>导致乙方不能使用</w:t>
      </w:r>
      <w:r>
        <w:rPr>
          <w:rFonts w:hint="eastAsia" w:ascii="宋体" w:hAnsi="宋体" w:eastAsia="宋体" w:cs="宋体"/>
          <w:sz w:val="24"/>
          <w:szCs w:val="24"/>
          <w:lang w:val="en-US" w:eastAsia="zh-CN"/>
        </w:rPr>
        <w:t>资源</w:t>
      </w:r>
      <w:r>
        <w:rPr>
          <w:rFonts w:hint="eastAsia" w:ascii="宋体" w:hAnsi="宋体" w:eastAsia="宋体" w:cs="宋体"/>
          <w:sz w:val="24"/>
          <w:szCs w:val="24"/>
          <w:highlight w:val="none"/>
          <w:lang w:eastAsia="zh-CN"/>
        </w:rPr>
        <w:t>的，</w:t>
      </w:r>
      <w:r>
        <w:rPr>
          <w:rFonts w:hint="eastAsia" w:ascii="宋体" w:hAnsi="宋体" w:eastAsia="宋体" w:cs="宋体"/>
          <w:sz w:val="24"/>
          <w:szCs w:val="24"/>
          <w:lang w:eastAsia="zh-CN"/>
        </w:rPr>
        <w:t>甲方</w:t>
      </w:r>
      <w:r>
        <w:rPr>
          <w:rFonts w:hint="eastAsia" w:ascii="宋体" w:hAnsi="宋体" w:eastAsia="宋体" w:cs="宋体"/>
          <w:sz w:val="24"/>
          <w:szCs w:val="24"/>
          <w:highlight w:val="none"/>
          <w:lang w:val="en-US" w:eastAsia="zh-CN"/>
        </w:rPr>
        <w:t>有权终止合作并无需承担任何责任</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但</w:t>
      </w:r>
      <w:r>
        <w:rPr>
          <w:rFonts w:hint="eastAsia" w:ascii="宋体" w:hAnsi="宋体" w:eastAsia="宋体" w:cs="宋体"/>
          <w:sz w:val="24"/>
          <w:szCs w:val="24"/>
          <w:lang w:eastAsia="zh-CN"/>
        </w:rPr>
        <w:t>甲方</w:t>
      </w:r>
      <w:r>
        <w:rPr>
          <w:rFonts w:hint="eastAsia" w:ascii="宋体" w:hAnsi="宋体" w:eastAsia="宋体" w:cs="宋体"/>
          <w:sz w:val="24"/>
          <w:szCs w:val="24"/>
          <w:highlight w:val="none"/>
          <w:lang w:eastAsia="zh-CN"/>
        </w:rPr>
        <w:t>应无息退还乙方已交付的管理费及保证金。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5.3</w:t>
      </w:r>
      <w:r>
        <w:rPr>
          <w:rFonts w:hint="eastAsia" w:ascii="宋体" w:hAnsi="宋体" w:eastAsia="宋体" w:cs="宋体"/>
          <w:sz w:val="24"/>
          <w:szCs w:val="24"/>
          <w:lang w:eastAsia="zh-CN"/>
        </w:rPr>
        <w:t>因乙方活动内容不合法导致被第三方投诉或被政府或司法部门禁止的，乙方应</w:t>
      </w:r>
      <w:r>
        <w:rPr>
          <w:rFonts w:hint="eastAsia" w:ascii="宋体" w:hAnsi="宋体" w:eastAsia="宋体" w:cs="宋体"/>
          <w:sz w:val="24"/>
          <w:szCs w:val="24"/>
          <w:lang w:val="en-US" w:eastAsia="zh-CN"/>
        </w:rPr>
        <w:t>立</w:t>
      </w:r>
      <w:r>
        <w:rPr>
          <w:rFonts w:hint="eastAsia" w:ascii="宋体" w:hAnsi="宋体" w:eastAsia="宋体" w:cs="宋体"/>
          <w:sz w:val="24"/>
          <w:szCs w:val="24"/>
          <w:lang w:eastAsia="zh-CN"/>
        </w:rPr>
        <w:t>即终止活动，向甲方归还</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，乙方已支付的管理费不予退还。</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5.4</w:t>
      </w:r>
      <w:r>
        <w:rPr>
          <w:rFonts w:hint="eastAsia" w:ascii="宋体" w:hAnsi="宋体" w:eastAsia="宋体" w:cs="宋体"/>
          <w:sz w:val="24"/>
          <w:szCs w:val="24"/>
          <w:lang w:eastAsia="zh-CN"/>
        </w:rPr>
        <w:t>未经甲方许可，乙方不得在本承诺书约定的场地布置时间外布置场地，也不得在本承诺书约定的撤场时间外撤场，否则，对甲方商场品质造成影响的，乙方应向甲方支付500</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5000元的违约金。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5.5</w:t>
      </w:r>
      <w:r>
        <w:rPr>
          <w:rFonts w:hint="eastAsia" w:ascii="宋体" w:hAnsi="宋体" w:eastAsia="宋体" w:cs="宋体"/>
          <w:sz w:val="24"/>
          <w:szCs w:val="24"/>
          <w:lang w:eastAsia="zh-CN"/>
        </w:rPr>
        <w:t>乙方</w:t>
      </w:r>
      <w:r>
        <w:rPr>
          <w:rFonts w:hint="eastAsia" w:ascii="宋体" w:hAnsi="宋体" w:eastAsia="宋体" w:cs="宋体"/>
          <w:sz w:val="24"/>
          <w:szCs w:val="24"/>
          <w:lang w:val="en-US" w:eastAsia="zh-CN"/>
        </w:rPr>
        <w:t>未缴纳</w:t>
      </w:r>
      <w:r>
        <w:rPr>
          <w:rFonts w:hint="eastAsia" w:ascii="宋体" w:hAnsi="宋体" w:eastAsia="宋体" w:cs="宋体"/>
          <w:sz w:val="24"/>
          <w:szCs w:val="24"/>
          <w:lang w:eastAsia="zh-CN"/>
        </w:rPr>
        <w:t>履约保证金</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，甲方有权不同意乙方进场；逾期</w:t>
      </w:r>
      <w:r>
        <w:rPr>
          <w:rFonts w:hint="eastAsia" w:ascii="宋体" w:hAnsi="宋体" w:eastAsia="宋体" w:cs="宋体"/>
          <w:sz w:val="24"/>
          <w:szCs w:val="24"/>
          <w:lang w:val="en-US" w:eastAsia="zh-CN"/>
        </w:rPr>
        <w:t>缴纳</w:t>
      </w:r>
      <w:r>
        <w:rPr>
          <w:rFonts w:hint="eastAsia" w:ascii="宋体" w:hAnsi="宋体" w:eastAsia="宋体" w:cs="宋体"/>
          <w:sz w:val="24"/>
          <w:szCs w:val="24"/>
          <w:lang w:eastAsia="zh-CN"/>
        </w:rPr>
        <w:t>履约保证金超过</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日，甲方有权</w:t>
      </w:r>
      <w:r>
        <w:rPr>
          <w:rFonts w:hint="eastAsia" w:ascii="宋体" w:hAnsi="宋体" w:eastAsia="宋体" w:cs="宋体"/>
          <w:sz w:val="24"/>
          <w:szCs w:val="24"/>
          <w:lang w:val="en-US" w:eastAsia="zh-CN"/>
        </w:rPr>
        <w:t>终止合作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且</w:t>
      </w:r>
      <w:r>
        <w:rPr>
          <w:rFonts w:hint="eastAsia" w:ascii="宋体" w:hAnsi="宋体" w:eastAsia="宋体" w:cs="宋体"/>
          <w:sz w:val="24"/>
          <w:szCs w:val="24"/>
          <w:lang w:eastAsia="zh-CN"/>
        </w:rPr>
        <w:t>乙方应按使用</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全部使用费的20％向甲方支付违约金。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5.6</w:t>
      </w:r>
      <w:r>
        <w:rPr>
          <w:rFonts w:hint="eastAsia" w:ascii="宋体" w:hAnsi="宋体" w:eastAsia="宋体" w:cs="宋体"/>
          <w:sz w:val="24"/>
          <w:szCs w:val="24"/>
          <w:lang w:eastAsia="zh-CN"/>
        </w:rPr>
        <w:t>乙方应在甲方指定的活动区域进行布展，严禁私自扩充面积，如有违反，乙方应向甲方支付500</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5000元的违约金。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5.7</w:t>
      </w:r>
      <w:r>
        <w:rPr>
          <w:rFonts w:hint="eastAsia" w:ascii="宋体" w:hAnsi="宋体" w:eastAsia="宋体" w:cs="宋体"/>
          <w:sz w:val="24"/>
          <w:szCs w:val="24"/>
          <w:lang w:eastAsia="zh-CN"/>
        </w:rPr>
        <w:t>禁止乙方员工在活动现场聚众聊天、用餐、睡觉，如有违反，则乙方应按每人每次500元标准向甲方支付违约金；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5.8</w:t>
      </w:r>
      <w:r>
        <w:rPr>
          <w:rFonts w:hint="eastAsia" w:ascii="宋体" w:hAnsi="宋体" w:eastAsia="宋体" w:cs="宋体"/>
          <w:sz w:val="24"/>
          <w:szCs w:val="24"/>
          <w:lang w:eastAsia="zh-CN"/>
        </w:rPr>
        <w:t>乙方违反本</w:t>
      </w:r>
      <w:r>
        <w:rPr>
          <w:rFonts w:hint="eastAsia" w:ascii="宋体" w:hAnsi="宋体" w:eastAsia="宋体" w:cs="宋体"/>
          <w:sz w:val="24"/>
          <w:szCs w:val="24"/>
          <w:lang w:val="en-US" w:eastAsia="zh-CN"/>
        </w:rPr>
        <w:t>承诺书</w:t>
      </w: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 xml:space="preserve">条约定的，乙方每次应向甲方支付 </w:t>
      </w:r>
      <w:r>
        <w:rPr>
          <w:rFonts w:hint="eastAsia" w:ascii="宋体" w:hAnsi="宋体" w:eastAsia="宋体" w:cs="宋体"/>
          <w:sz w:val="24"/>
          <w:szCs w:val="24"/>
          <w:lang w:val="en-US" w:eastAsia="zh-CN"/>
        </w:rPr>
        <w:t>500-</w:t>
      </w:r>
      <w:r>
        <w:rPr>
          <w:rFonts w:hint="eastAsia" w:ascii="宋体" w:hAnsi="宋体" w:eastAsia="宋体" w:cs="宋体"/>
          <w:sz w:val="24"/>
          <w:szCs w:val="24"/>
          <w:lang w:eastAsia="zh-CN"/>
        </w:rPr>
        <w:t>3000元的违约金。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5.9</w:t>
      </w:r>
      <w:r>
        <w:rPr>
          <w:rFonts w:hint="eastAsia" w:ascii="宋体" w:hAnsi="宋体" w:eastAsia="宋体" w:cs="宋体"/>
          <w:sz w:val="24"/>
          <w:szCs w:val="24"/>
          <w:lang w:eastAsia="zh-CN"/>
        </w:rPr>
        <w:t>乙方进场后必须符合甲方现场管理要求，如有违反，则按照相应条款支付甲方500</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5000元违约金。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5.10</w:t>
      </w:r>
      <w:r>
        <w:rPr>
          <w:rFonts w:hint="eastAsia" w:ascii="宋体" w:hAnsi="宋体" w:eastAsia="宋体" w:cs="宋体"/>
          <w:sz w:val="24"/>
          <w:szCs w:val="24"/>
          <w:lang w:eastAsia="zh-CN"/>
        </w:rPr>
        <w:t>乙方违反本承诺书及附件中其他条款的，甲方有权要求其立即改正，乙方不改正的，甲方有权</w:t>
      </w:r>
      <w:r>
        <w:rPr>
          <w:rFonts w:hint="eastAsia" w:ascii="宋体" w:hAnsi="宋体" w:eastAsia="宋体" w:cs="宋体"/>
          <w:sz w:val="24"/>
          <w:szCs w:val="24"/>
          <w:lang w:val="en-US" w:eastAsia="zh-CN"/>
        </w:rPr>
        <w:t>终止合作</w:t>
      </w:r>
      <w:r>
        <w:rPr>
          <w:rFonts w:hint="eastAsia" w:ascii="宋体" w:hAnsi="宋体" w:eastAsia="宋体" w:cs="宋体"/>
          <w:sz w:val="24"/>
          <w:szCs w:val="24"/>
          <w:lang w:eastAsia="zh-CN"/>
        </w:rPr>
        <w:t>，乙方应按使用</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全部使用费的20％向甲方支付违约金。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5.11</w:t>
      </w:r>
      <w:r>
        <w:rPr>
          <w:rFonts w:hint="eastAsia" w:ascii="宋体" w:hAnsi="宋体" w:eastAsia="宋体" w:cs="宋体"/>
          <w:sz w:val="24"/>
          <w:szCs w:val="24"/>
          <w:lang w:eastAsia="zh-CN"/>
        </w:rPr>
        <w:t>对乙方应支付的违约金，甲方有权</w:t>
      </w:r>
      <w:r>
        <w:rPr>
          <w:rFonts w:hint="eastAsia" w:ascii="宋体" w:hAnsi="宋体" w:eastAsia="宋体" w:cs="宋体"/>
          <w:sz w:val="24"/>
          <w:szCs w:val="24"/>
          <w:lang w:val="en-US" w:eastAsia="zh-CN"/>
        </w:rPr>
        <w:t>直接</w:t>
      </w:r>
      <w:r>
        <w:rPr>
          <w:rFonts w:hint="eastAsia" w:ascii="宋体" w:hAnsi="宋体" w:eastAsia="宋体" w:cs="宋体"/>
          <w:sz w:val="24"/>
          <w:szCs w:val="24"/>
          <w:lang w:eastAsia="zh-CN"/>
        </w:rPr>
        <w:t>在乙方交纳的履约保证金中予以抵扣，履约保证金不足抵扣的，乙方应予以补足。</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5.12</w:t>
      </w:r>
      <w:r>
        <w:rPr>
          <w:rFonts w:hint="eastAsia" w:ascii="宋体" w:hAnsi="宋体" w:eastAsia="宋体" w:cs="宋体"/>
          <w:sz w:val="24"/>
          <w:szCs w:val="24"/>
          <w:lang w:eastAsia="zh-CN"/>
        </w:rPr>
        <w:t>非因法律、法规</w:t>
      </w:r>
      <w:r>
        <w:rPr>
          <w:rFonts w:hint="eastAsia" w:ascii="宋体" w:hAnsi="宋体" w:eastAsia="宋体" w:cs="宋体"/>
          <w:sz w:val="24"/>
          <w:szCs w:val="24"/>
          <w:lang w:val="en-US" w:eastAsia="zh-CN"/>
        </w:rPr>
        <w:t>规定</w:t>
      </w:r>
      <w:r>
        <w:rPr>
          <w:rFonts w:hint="eastAsia" w:ascii="宋体" w:hAnsi="宋体" w:eastAsia="宋体" w:cs="宋体"/>
          <w:sz w:val="24"/>
          <w:szCs w:val="24"/>
          <w:lang w:eastAsia="zh-CN"/>
        </w:rPr>
        <w:t>或归责于甲方的原因</w:t>
      </w:r>
      <w:r>
        <w:rPr>
          <w:rFonts w:hint="eastAsia" w:ascii="宋体" w:hAnsi="宋体" w:eastAsia="宋体" w:cs="宋体"/>
          <w:sz w:val="24"/>
          <w:szCs w:val="24"/>
          <w:lang w:val="en-US" w:eastAsia="zh-CN"/>
        </w:rPr>
        <w:t>导致本次合作提前终止</w:t>
      </w:r>
      <w:r>
        <w:rPr>
          <w:rFonts w:hint="eastAsia" w:ascii="宋体" w:hAnsi="宋体" w:eastAsia="宋体" w:cs="宋体"/>
          <w:sz w:val="24"/>
          <w:szCs w:val="24"/>
          <w:lang w:eastAsia="zh-CN"/>
        </w:rPr>
        <w:t>的，甲方不退还乙方已交纳的管理费和</w:t>
      </w:r>
      <w:r>
        <w:rPr>
          <w:rFonts w:hint="eastAsia" w:ascii="宋体" w:hAnsi="宋体" w:eastAsia="宋体" w:cs="宋体"/>
          <w:sz w:val="24"/>
          <w:szCs w:val="24"/>
          <w:lang w:val="en-US" w:eastAsia="zh-CN"/>
        </w:rPr>
        <w:t>履约</w:t>
      </w:r>
      <w:r>
        <w:rPr>
          <w:rFonts w:hint="eastAsia" w:ascii="宋体" w:hAnsi="宋体" w:eastAsia="宋体" w:cs="宋体"/>
          <w:sz w:val="24"/>
          <w:szCs w:val="24"/>
          <w:lang w:eastAsia="zh-CN"/>
        </w:rPr>
        <w:t>保证金，</w:t>
      </w:r>
      <w:r>
        <w:rPr>
          <w:rFonts w:hint="eastAsia" w:ascii="宋体" w:hAnsi="宋体" w:eastAsia="宋体" w:cs="宋体"/>
          <w:sz w:val="24"/>
          <w:szCs w:val="24"/>
          <w:lang w:val="en-US" w:eastAsia="zh-CN"/>
        </w:rPr>
        <w:t>给甲方造成损失，乙方还需承担赔偿责任</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第</w:t>
      </w:r>
      <w:r>
        <w:rPr>
          <w:rFonts w:hint="eastAsia" w:ascii="宋体" w:hAnsi="宋体" w:eastAsia="宋体" w:cs="宋体"/>
          <w:b/>
          <w:sz w:val="24"/>
          <w:szCs w:val="24"/>
          <w:lang w:val="en-US" w:eastAsia="zh-CN"/>
        </w:rPr>
        <w:t>六</w:t>
      </w:r>
      <w:r>
        <w:rPr>
          <w:rFonts w:hint="eastAsia" w:ascii="宋体" w:hAnsi="宋体" w:eastAsia="宋体" w:cs="宋体"/>
          <w:b/>
          <w:sz w:val="24"/>
          <w:szCs w:val="24"/>
          <w:lang w:eastAsia="zh-CN"/>
        </w:rPr>
        <w:t>条 不可抗力</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6.1</w:t>
      </w:r>
      <w:r>
        <w:rPr>
          <w:rFonts w:hint="eastAsia" w:ascii="宋体" w:hAnsi="宋体" w:eastAsia="宋体" w:cs="宋体"/>
          <w:sz w:val="24"/>
          <w:szCs w:val="24"/>
          <w:lang w:eastAsia="zh-CN"/>
        </w:rPr>
        <w:t>不可抗力指严重的火灾、台风、地震、水灾等自然灾害，战争、罢工、骚乱等社会异常事件，法律法规的变化、政府行为等不能预见、不可避免和不能克服的客观情况。</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6.2</w:t>
      </w:r>
      <w:r>
        <w:rPr>
          <w:rFonts w:hint="eastAsia" w:ascii="宋体" w:hAnsi="宋体" w:eastAsia="宋体" w:cs="宋体"/>
          <w:sz w:val="24"/>
          <w:szCs w:val="24"/>
          <w:lang w:eastAsia="zh-CN"/>
        </w:rPr>
        <w:t>因不可抗力导致无法在本</w:t>
      </w:r>
      <w:r>
        <w:rPr>
          <w:rFonts w:hint="eastAsia" w:ascii="宋体" w:hAnsi="宋体" w:eastAsia="宋体" w:cs="宋体"/>
          <w:sz w:val="24"/>
          <w:szCs w:val="24"/>
          <w:lang w:val="en-US" w:eastAsia="zh-CN"/>
        </w:rPr>
        <w:t>承诺书</w:t>
      </w:r>
      <w:r>
        <w:rPr>
          <w:rFonts w:hint="eastAsia" w:ascii="宋体" w:hAnsi="宋体" w:eastAsia="宋体" w:cs="宋体"/>
          <w:sz w:val="24"/>
          <w:szCs w:val="24"/>
          <w:lang w:eastAsia="zh-CN"/>
        </w:rPr>
        <w:t>第二条规定的使用期限内举行宣传推广活动的，本</w:t>
      </w:r>
      <w:r>
        <w:rPr>
          <w:rFonts w:hint="eastAsia" w:ascii="宋体" w:hAnsi="宋体" w:eastAsia="宋体" w:cs="宋体"/>
          <w:sz w:val="24"/>
          <w:szCs w:val="24"/>
          <w:lang w:val="en-US" w:eastAsia="zh-CN"/>
        </w:rPr>
        <w:t>次合作</w:t>
      </w:r>
      <w:r>
        <w:rPr>
          <w:rFonts w:hint="eastAsia" w:ascii="宋体" w:hAnsi="宋体" w:eastAsia="宋体" w:cs="宋体"/>
          <w:sz w:val="24"/>
          <w:szCs w:val="24"/>
          <w:lang w:eastAsia="zh-CN"/>
        </w:rPr>
        <w:t>自动</w:t>
      </w:r>
      <w:r>
        <w:rPr>
          <w:rFonts w:hint="eastAsia" w:ascii="宋体" w:hAnsi="宋体" w:eastAsia="宋体" w:cs="宋体"/>
          <w:sz w:val="24"/>
          <w:szCs w:val="24"/>
          <w:lang w:val="en-US" w:eastAsia="zh-CN"/>
        </w:rPr>
        <w:t>终止</w:t>
      </w:r>
      <w:r>
        <w:rPr>
          <w:rFonts w:hint="eastAsia" w:ascii="宋体" w:hAnsi="宋体" w:eastAsia="宋体" w:cs="宋体"/>
          <w:sz w:val="24"/>
          <w:szCs w:val="24"/>
          <w:lang w:eastAsia="zh-CN"/>
        </w:rPr>
        <w:t>，甲方应无息退还乙方已交付但实际未发生的管理费及其他费用余额。双方也可另行协商调整</w:t>
      </w:r>
      <w:r>
        <w:rPr>
          <w:rFonts w:hint="eastAsia" w:ascii="宋体" w:hAnsi="宋体" w:eastAsia="宋体" w:cs="宋体"/>
          <w:sz w:val="24"/>
          <w:szCs w:val="24"/>
          <w:lang w:val="en-US" w:eastAsia="zh-CN"/>
        </w:rPr>
        <w:t>资源</w:t>
      </w:r>
      <w:r>
        <w:rPr>
          <w:rFonts w:hint="eastAsia" w:ascii="宋体" w:hAnsi="宋体" w:eastAsia="宋体" w:cs="宋体"/>
          <w:sz w:val="24"/>
          <w:szCs w:val="24"/>
          <w:lang w:eastAsia="zh-CN"/>
        </w:rPr>
        <w:t>使用时间。</w:t>
      </w:r>
    </w:p>
    <w:p>
      <w:pPr>
        <w:pStyle w:val="3"/>
        <w:keepNext w:val="0"/>
        <w:keepLines w:val="0"/>
        <w:widowControl/>
        <w:suppressLineNumbers w:val="0"/>
        <w:shd w:val="clear" w:fill="FFFFFF"/>
        <w:spacing w:before="240" w:beforeAutospacing="0" w:after="240" w:afterAutospacing="0"/>
        <w:ind w:left="0" w:right="0" w:firstLine="0"/>
        <w:rPr>
          <w:rFonts w:hint="eastAsia" w:ascii="宋体" w:hAnsi="宋体" w:eastAsia="宋体" w:cs="宋体"/>
          <w:i w:val="0"/>
          <w:iCs w:val="0"/>
          <w:caps w:val="0"/>
          <w:color w:val="0F1115"/>
          <w:spacing w:val="0"/>
          <w:sz w:val="24"/>
          <w:szCs w:val="24"/>
        </w:rPr>
      </w:pPr>
      <w:r>
        <w:rPr>
          <w:rStyle w:val="7"/>
          <w:rFonts w:hint="eastAsia" w:ascii="宋体" w:hAnsi="宋体" w:eastAsia="宋体" w:cs="宋体"/>
          <w:b/>
          <w:bCs/>
          <w:i w:val="0"/>
          <w:iCs w:val="0"/>
          <w:caps w:val="0"/>
          <w:color w:val="0F1115"/>
          <w:spacing w:val="0"/>
          <w:sz w:val="24"/>
          <w:szCs w:val="24"/>
          <w:shd w:val="clear" w:fill="FFFFFF"/>
        </w:rPr>
        <w:t>附件清单：</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附件一：《场地活动布展规范管理细则》</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附件二：场地</w:t>
      </w:r>
      <w:r>
        <w:rPr>
          <w:rFonts w:hint="eastAsia" w:ascii="宋体" w:hAnsi="宋体" w:eastAsia="宋体" w:cs="宋体"/>
          <w:i w:val="0"/>
          <w:iCs w:val="0"/>
          <w:caps w:val="0"/>
          <w:color w:val="0F1115"/>
          <w:spacing w:val="0"/>
          <w:sz w:val="24"/>
          <w:szCs w:val="24"/>
          <w:shd w:val="clear" w:fill="FFFFFF"/>
          <w:lang w:val="en-US" w:eastAsia="zh-CN"/>
        </w:rPr>
        <w:t>/广告位</w:t>
      </w:r>
      <w:r>
        <w:rPr>
          <w:rFonts w:hint="eastAsia" w:ascii="宋体" w:hAnsi="宋体" w:eastAsia="宋体" w:cs="宋体"/>
          <w:i w:val="0"/>
          <w:iCs w:val="0"/>
          <w:caps w:val="0"/>
          <w:color w:val="0F1115"/>
          <w:spacing w:val="0"/>
          <w:sz w:val="24"/>
          <w:szCs w:val="24"/>
          <w:shd w:val="clear" w:fill="FFFFFF"/>
        </w:rPr>
        <w:t>位置示意图</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附件三：《</w:t>
      </w:r>
      <w:r>
        <w:rPr>
          <w:rFonts w:hint="eastAsia" w:ascii="宋体" w:hAnsi="宋体" w:eastAsia="宋体" w:cs="宋体"/>
          <w:i w:val="0"/>
          <w:iCs w:val="0"/>
          <w:caps w:val="0"/>
          <w:color w:val="0F1115"/>
          <w:spacing w:val="0"/>
          <w:sz w:val="24"/>
          <w:szCs w:val="24"/>
          <w:shd w:val="clear" w:fill="FFFFFF"/>
          <w:lang w:val="en-US" w:eastAsia="zh-CN"/>
        </w:rPr>
        <w:t>资源</w:t>
      </w:r>
      <w:r>
        <w:rPr>
          <w:rFonts w:hint="eastAsia" w:ascii="宋体" w:hAnsi="宋体" w:eastAsia="宋体" w:cs="宋体"/>
          <w:i w:val="0"/>
          <w:iCs w:val="0"/>
          <w:caps w:val="0"/>
          <w:color w:val="0F1115"/>
          <w:spacing w:val="0"/>
          <w:sz w:val="24"/>
          <w:szCs w:val="24"/>
          <w:shd w:val="clear" w:fill="FFFFFF"/>
        </w:rPr>
        <w:t>交接验收表》</w:t>
      </w:r>
    </w:p>
    <w:p>
      <w:pPr>
        <w:pStyle w:val="3"/>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rPr>
        <w:t>承诺人（乙方）：</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（盖章）</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法定代表人/授权代理人（签字）：</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日期： 年 月 日</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textAlignment w:val="auto"/>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ind w:firstLine="0" w:firstLineChars="0"/>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附件一：</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场地活动布展规范管理细则</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rPr>
        <w:t>进场前</w:t>
      </w:r>
      <w:bookmarkStart w:id="0" w:name="_GoBack"/>
      <w:bookmarkEnd w:id="0"/>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 场地移交：甲方与乙方需办理《场地交接验收表》（详见附表）手续，甲乙双方就活动场地现有的硬件设施进行移交，移交无误后由双方签字确认。</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 进场手续办理：甲方财务确认收到乙方</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和履约保证金后，乙方应及时进场布展并办理相关手续，乙方怠于履行进场布展手续导致场地空置的，场地空置期间的场地收入损失由乙方自行承担。</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2、进场时</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2.1效果图要求：乙方在活动开始前应至少提前</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个工作日提交场地布展效果图（平面图、实景立体图）至甲方营运或推广</w:t>
      </w:r>
      <w:r>
        <w:rPr>
          <w:rFonts w:hint="eastAsia" w:ascii="仿宋_GB2312" w:hAnsi="仿宋_GB2312" w:eastAsia="仿宋_GB2312" w:cs="仿宋_GB2312"/>
          <w:sz w:val="24"/>
          <w:szCs w:val="24"/>
          <w:lang w:val="en-US" w:eastAsia="zh-CN"/>
        </w:rPr>
        <w:t>人员</w:t>
      </w:r>
      <w:r>
        <w:rPr>
          <w:rFonts w:hint="eastAsia" w:ascii="仿宋_GB2312" w:hAnsi="仿宋_GB2312" w:eastAsia="仿宋_GB2312" w:cs="仿宋_GB2312"/>
          <w:sz w:val="24"/>
          <w:szCs w:val="24"/>
        </w:rPr>
        <w:t>，待甲方审批通过后方可进场布展；</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地毯要求：布展地面区域需统一采用厚度为不小于5㎜的压边灰色地毯（推广活动所使用的地毯可根据活动整体布置调整地毯颜色，但必须符合甲方要求），地面必须保持平整，地毯需要崭新地毯，不得脏、乱或有污迹，地毯两块拼接处，同样需地毯胶压边处理；</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2.3桁架要求：按照国家室外大型舞台标准材质进行搭建，并对舞台支撑点位进行加固处理，严禁桁架外表裸露；</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 舞台要求：按材质划分，舞台有木质低矮和木板式钢脚两种类型。木质低矮舞台，周边须做好台阶黄黑警示条；木板式钢脚舞台，每个钢脚须用木片垫脚，舞台须整体地毯包裹。</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 用电要求：乙方活动用电必须按甲方指定位置接驳，且活动用电负荷不能大于甲方提供固定接驳点总开关或线路核定荷载。</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电源线布置要求：布展时尽量以暗线为主，如采用明线布展，裸露在地面上的电源线须使用线槽处理；对于较粗的电缆，则须使用盖线板处理，加贴黄黑相间警示条，电源开关须置于隐蔽或遮挡处，不可暴露在公共区域；</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 布展时间要求：乙方根据布展的难易程度安排足够的施工人员，以确保活动当日早上9:00前必须完成活动场地布展及展示区的卫生清洁、货品陈列；</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 布场范围要求：乙方在甲方指定的活动区域进行布展，严禁私自扩充面积；</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2.9 背景板要求：活动现场背景板材质以喷绘为主，要求双面裱画，画面保持平整无翘边，同时背景板用沙箱加固处理。</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3、现场管理</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3.1乙方员工上岗期间，需按照乙方统一订制的工装上岗，女士需化淡妆；</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3.2活动区域内的财产安全及保管由乙方自行负责；场地使用期间，因乙方财产或人员因素造成第三方财产损失及人身损害的，乙方应及时通知甲方商场管理人员，并且承担由此产生的赔偿等法律责任；</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3.3活动期间乙方自行负责展示区域内的清洁及物料整理，每晚需将现场清洁完毕方可离开，严禁堆放杂物；</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3.4活动现场不可使用X展架、易拉宝等品质较差的宣传物料；</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3.5禁止乙方员工在活动现场聚众聊天、用餐、睡觉等行为；</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3.6乙方未按本细则约定的或甲方的要求进行布场，甲方将有权要求乙方返工和给予一定程度上的处罚；</w:t>
      </w:r>
      <w:r>
        <w:rPr>
          <w:rFonts w:hint="eastAsia" w:ascii="仿宋_GB2312" w:hAnsi="仿宋_GB2312" w:eastAsia="仿宋_GB2312" w:cs="仿宋_GB2312"/>
          <w:sz w:val="24"/>
          <w:szCs w:val="24"/>
          <w:lang w:val="en-US" w:eastAsia="zh-CN"/>
        </w:rPr>
        <w:t>乙方</w:t>
      </w:r>
      <w:r>
        <w:rPr>
          <w:rFonts w:hint="eastAsia" w:ascii="仿宋_GB2312" w:hAnsi="仿宋_GB2312" w:eastAsia="仿宋_GB2312" w:cs="仿宋_GB2312"/>
          <w:sz w:val="24"/>
          <w:szCs w:val="24"/>
        </w:rPr>
        <w:t>未能如期按照标准完成形象整改的，甲方有权单方</w:t>
      </w:r>
      <w:r>
        <w:rPr>
          <w:rFonts w:hint="eastAsia" w:ascii="仿宋_GB2312" w:hAnsi="仿宋_GB2312" w:eastAsia="仿宋_GB2312" w:cs="仿宋_GB2312"/>
          <w:sz w:val="24"/>
          <w:szCs w:val="24"/>
          <w:lang w:val="en-US" w:eastAsia="zh-CN"/>
        </w:rPr>
        <w:t>终止合作，</w:t>
      </w:r>
      <w:r>
        <w:rPr>
          <w:rFonts w:hint="eastAsia" w:ascii="仿宋_GB2312" w:hAnsi="仿宋_GB2312" w:eastAsia="仿宋_GB2312" w:cs="仿宋_GB2312"/>
          <w:sz w:val="24"/>
          <w:szCs w:val="24"/>
        </w:rPr>
        <w:t>收回场地，且乙方交纳的场地</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及履约保证金不予退还。</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4、撤场时</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4.1物料撤场过程中，乙方须注意保护地面石材，若有划花等损坏情况发生的，则乙方应按照物业标准价格支付地板打磨费用；且乙方搬运过程中不能撞伤场内柱子、品牌门面等公共设施,如有损伤需照价赔偿；</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4.2乙方需于活动结束当晚20：00前至甲方</w:t>
      </w:r>
      <w:r>
        <w:rPr>
          <w:rFonts w:hint="eastAsia" w:ascii="仿宋_GB2312" w:hAnsi="仿宋_GB2312" w:eastAsia="仿宋_GB2312" w:cs="仿宋_GB2312"/>
          <w:sz w:val="24"/>
          <w:szCs w:val="24"/>
          <w:lang w:val="en-US" w:eastAsia="zh-CN"/>
        </w:rPr>
        <w:t>商业</w:t>
      </w:r>
      <w:r>
        <w:rPr>
          <w:rFonts w:hint="eastAsia" w:ascii="仿宋_GB2312" w:hAnsi="仿宋_GB2312" w:eastAsia="仿宋_GB2312" w:cs="仿宋_GB2312"/>
          <w:sz w:val="24"/>
          <w:szCs w:val="24"/>
        </w:rPr>
        <w:t>办公室开具放行条；</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4.3乙方提交履约保证金收据扫描件给甲方，甲方根据收据扫描件和《场地交接验收表》上报履约保证金退款流程，乙方按照规定时间办理履约保证金退款手续。</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5、安全管理条款</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5.1乙方须保障临时搭建的设施、建筑物的安全，消除安全隐患，保障活动安全进行；</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乙方所搭建的设施、设备质量必须符合国家安全标准和安全规定，私自偷工减料而发生安全事故的，责任概由乙方承担。活动布展舞台、背景板必须固定牢固。乙方须对其承办活动的安全负责，承办者的主要负责人为安全负责人；</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5.3乙方进场前必须购买公众责任险，如未购买，出现任何安全事故，由乙方负全部责任；</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5.4乙方进场后必须符合甲方现场管理要求；</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5.5消防设施配备,乙方现场须配备干粉灭火器。</w:t>
      </w:r>
    </w:p>
    <w:p>
      <w:p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textAlignment w:val="auto"/>
        <w:rPr>
          <w:rFonts w:hint="default" w:ascii="仿宋_GB2312" w:hAnsi="仿宋_GB2312" w:eastAsia="仿宋_GB2312" w:cs="仿宋_GB2312"/>
          <w:sz w:val="24"/>
          <w:szCs w:val="24"/>
        </w:rPr>
      </w:pPr>
      <w:r>
        <w:rPr>
          <w:rFonts w:hint="default" w:ascii="仿宋_GB2312" w:hAnsi="仿宋_GB2312" w:eastAsia="仿宋_GB2312" w:cs="仿宋_GB2312"/>
          <w:sz w:val="24"/>
          <w:szCs w:val="24"/>
        </w:rPr>
        <w:t>附件二：</w:t>
      </w:r>
    </w:p>
    <w:p>
      <w:pPr>
        <w:spacing w:before="0" w:beforeLines="0" w:beforeAutospacing="0" w:after="0" w:afterLines="0" w:afterAutospacing="0" w:line="400" w:lineRule="exact"/>
        <w:jc w:val="center"/>
        <w:rPr>
          <w:rFonts w:hint="default" w:ascii="仿宋_GB2312" w:hAnsi="仿宋_GB2312" w:eastAsia="仿宋_GB2312" w:cs="仿宋_GB2312"/>
          <w:b/>
          <w:bCs/>
          <w:sz w:val="32"/>
          <w:szCs w:val="32"/>
        </w:rPr>
      </w:pPr>
      <w:r>
        <w:rPr>
          <w:rFonts w:hint="default" w:ascii="仿宋_GB2312" w:hAnsi="仿宋_GB2312" w:eastAsia="仿宋_GB2312" w:cs="仿宋_GB2312"/>
          <w:b/>
          <w:bCs/>
          <w:sz w:val="32"/>
          <w:szCs w:val="32"/>
        </w:rPr>
        <w:t>场地</w:t>
      </w:r>
      <w:r>
        <w:rPr>
          <w:rFonts w:hint="eastAsia" w:ascii="仿宋_GB2312" w:hAnsi="仿宋_GB2312" w:eastAsia="仿宋_GB2312" w:cs="仿宋_GB2312"/>
          <w:b/>
          <w:bCs/>
          <w:sz w:val="32"/>
          <w:szCs w:val="32"/>
          <w:lang w:val="en-US" w:eastAsia="zh-CN"/>
        </w:rPr>
        <w:t>/广告位</w:t>
      </w:r>
      <w:r>
        <w:rPr>
          <w:rFonts w:hint="default" w:ascii="仿宋_GB2312" w:hAnsi="仿宋_GB2312" w:eastAsia="仿宋_GB2312" w:cs="仿宋_GB2312"/>
          <w:b/>
          <w:bCs/>
          <w:sz w:val="32"/>
          <w:szCs w:val="32"/>
        </w:rPr>
        <w:t>位置示意图（只作识别使用）</w:t>
      </w:r>
    </w:p>
    <w:p>
      <w:pPr>
        <w:spacing w:before="0" w:beforeLines="0" w:beforeAutospacing="0" w:after="0" w:afterLines="0" w:afterAutospacing="0" w:line="400" w:lineRule="exact"/>
        <w:jc w:val="center"/>
        <w:rPr>
          <w:rFonts w:hint="default" w:ascii="仿宋_GB2312" w:hAnsi="仿宋_GB2312" w:eastAsia="仿宋_GB2312" w:cs="仿宋_GB2312"/>
          <w:b/>
          <w:bCs/>
          <w:sz w:val="32"/>
          <w:szCs w:val="3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line="400" w:lineRule="exact"/>
        <w:ind w:right="0" w:rightChars="0"/>
        <w:textAlignment w:val="auto"/>
        <w:rPr>
          <w:rFonts w:hint="eastAsia" w:ascii="仿宋_GB2312" w:hAnsi="仿宋_GB2312" w:eastAsia="仿宋_GB2312" w:cs="仿宋_GB2312"/>
          <w:sz w:val="24"/>
          <w:szCs w:val="24"/>
        </w:rPr>
      </w:pPr>
      <w:r>
        <w:rPr>
          <w:rFonts w:hint="default" w:ascii="仿宋_GB2312" w:hAnsi="仿宋_GB2312" w:eastAsia="仿宋_GB2312" w:cs="仿宋_GB2312"/>
          <w:sz w:val="24"/>
          <w:szCs w:val="24"/>
        </w:rPr>
        <w:t>附件</w:t>
      </w:r>
      <w:r>
        <w:rPr>
          <w:rFonts w:hint="eastAsia" w:ascii="仿宋_GB2312" w:hAnsi="仿宋_GB2312" w:eastAsia="仿宋_GB2312" w:cs="仿宋_GB2312"/>
          <w:sz w:val="24"/>
          <w:szCs w:val="24"/>
          <w:lang w:val="en-US" w:eastAsia="zh-CN"/>
        </w:rPr>
        <w:t>三</w:t>
      </w:r>
      <w:r>
        <w:rPr>
          <w:rFonts w:hint="default" w:ascii="仿宋_GB2312" w:hAnsi="仿宋_GB2312" w:eastAsia="仿宋_GB2312" w:cs="仿宋_GB2312"/>
          <w:sz w:val="24"/>
          <w:szCs w:val="24"/>
        </w:rPr>
        <w:t>：</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资源</w:t>
      </w:r>
      <w:r>
        <w:rPr>
          <w:rFonts w:hint="eastAsia" w:ascii="仿宋_GB2312" w:hAnsi="仿宋_GB2312" w:eastAsia="仿宋_GB2312" w:cs="仿宋_GB2312"/>
          <w:sz w:val="24"/>
          <w:szCs w:val="24"/>
        </w:rPr>
        <w:t>交接验收表》</w:t>
      </w:r>
    </w:p>
    <w:p>
      <w:pPr>
        <w:spacing w:line="4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资源</w:t>
      </w:r>
      <w:r>
        <w:rPr>
          <w:rFonts w:hint="eastAsia" w:ascii="仿宋_GB2312" w:hAnsi="仿宋_GB2312" w:eastAsia="仿宋_GB2312" w:cs="仿宋_GB2312"/>
          <w:b/>
          <w:sz w:val="32"/>
          <w:szCs w:val="32"/>
        </w:rPr>
        <w:t>交接验收表</w:t>
      </w:r>
    </w:p>
    <w:p>
      <w:pPr>
        <w:wordWrap w:val="0"/>
        <w:spacing w:line="400" w:lineRule="exact"/>
        <w:ind w:right="420"/>
        <w:jc w:val="right"/>
        <w:rPr>
          <w:rFonts w:hint="eastAsia" w:ascii="仿宋_GB2312" w:hAnsi="仿宋_GB2312" w:eastAsia="仿宋_GB2312" w:cs="仿宋_GB2312"/>
        </w:rPr>
      </w:pPr>
      <w:r>
        <w:rPr>
          <w:rFonts w:hint="eastAsia" w:ascii="仿宋_GB2312" w:hAnsi="仿宋_GB2312" w:eastAsia="仿宋_GB2312" w:cs="仿宋_GB2312"/>
        </w:rPr>
        <w:t>日期： 年</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月</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日</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1610"/>
        <w:gridCol w:w="628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trPr>
        <w:tc>
          <w:tcPr>
            <w:tcW w:w="2144" w:type="dxa"/>
            <w:gridSpan w:val="2"/>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基本情况</w:t>
            </w:r>
          </w:p>
        </w:tc>
        <w:tc>
          <w:tcPr>
            <w:tcW w:w="6287" w:type="dxa"/>
          </w:tcPr>
          <w:p>
            <w:pPr>
              <w:pStyle w:val="8"/>
              <w:numPr>
                <w:ilvl w:val="0"/>
                <w:numId w:val="1"/>
              </w:numPr>
              <w:spacing w:line="240" w:lineRule="auto"/>
              <w:ind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资源编号：</w:t>
            </w:r>
          </w:p>
          <w:p>
            <w:pPr>
              <w:pStyle w:val="8"/>
              <w:numPr>
                <w:ilvl w:val="0"/>
                <w:numId w:val="1"/>
              </w:numPr>
              <w:spacing w:line="240" w:lineRule="auto"/>
              <w:ind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资源</w:t>
            </w:r>
            <w:r>
              <w:rPr>
                <w:rFonts w:hint="eastAsia" w:ascii="仿宋_GB2312" w:hAnsi="仿宋_GB2312" w:eastAsia="仿宋_GB2312" w:cs="仿宋_GB2312"/>
              </w:rPr>
              <w:t>位置：</w:t>
            </w:r>
          </w:p>
          <w:p>
            <w:pPr>
              <w:pStyle w:val="8"/>
              <w:numPr>
                <w:ilvl w:val="0"/>
                <w:numId w:val="1"/>
              </w:numPr>
              <w:spacing w:line="240" w:lineRule="auto"/>
              <w:ind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资源</w:t>
            </w:r>
            <w:r>
              <w:rPr>
                <w:rFonts w:hint="eastAsia" w:ascii="仿宋_GB2312" w:hAnsi="仿宋_GB2312" w:eastAsia="仿宋_GB2312" w:cs="仿宋_GB2312"/>
              </w:rPr>
              <w:t xml:space="preserve">使用时间：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2144" w:type="dxa"/>
            <w:gridSpan w:val="2"/>
            <w:vMerge w:val="restart"/>
          </w:tcPr>
          <w:p>
            <w:pPr>
              <w:spacing w:line="240" w:lineRule="auto"/>
              <w:jc w:val="center"/>
              <w:rPr>
                <w:rFonts w:hint="eastAsia" w:ascii="仿宋_GB2312" w:hAnsi="仿宋_GB2312" w:eastAsia="仿宋_GB2312" w:cs="仿宋_GB2312"/>
                <w:b/>
              </w:rPr>
            </w:pPr>
          </w:p>
          <w:p>
            <w:pPr>
              <w:spacing w:line="240" w:lineRule="auto"/>
              <w:jc w:val="center"/>
              <w:rPr>
                <w:rFonts w:hint="eastAsia" w:ascii="仿宋_GB2312" w:hAnsi="仿宋_GB2312" w:eastAsia="仿宋_GB2312" w:cs="仿宋_GB2312"/>
                <w:b/>
              </w:rPr>
            </w:pPr>
          </w:p>
          <w:p>
            <w:pPr>
              <w:spacing w:line="240" w:lineRule="auto"/>
              <w:ind w:firstLine="413" w:firstLineChars="196"/>
              <w:rPr>
                <w:rFonts w:hint="eastAsia" w:ascii="仿宋_GB2312" w:hAnsi="仿宋_GB2312" w:eastAsia="仿宋_GB2312" w:cs="仿宋_GB2312"/>
                <w:b/>
              </w:rPr>
            </w:pPr>
            <w:r>
              <w:rPr>
                <w:rFonts w:hint="eastAsia" w:ascii="仿宋_GB2312" w:hAnsi="仿宋_GB2312" w:eastAsia="仿宋_GB2312" w:cs="仿宋_GB2312"/>
                <w:b/>
              </w:rPr>
              <w:t>联络方式</w:t>
            </w:r>
          </w:p>
        </w:tc>
        <w:tc>
          <w:tcPr>
            <w:tcW w:w="6287" w:type="dxa"/>
          </w:tcPr>
          <w:p>
            <w:pPr>
              <w:spacing w:line="240" w:lineRule="auto"/>
              <w:rPr>
                <w:rFonts w:hint="eastAsia" w:ascii="仿宋_GB2312" w:hAnsi="仿宋_GB2312" w:eastAsia="仿宋_GB2312" w:cs="仿宋_GB2312"/>
              </w:rPr>
            </w:pPr>
            <w:r>
              <w:rPr>
                <w:rFonts w:hint="eastAsia" w:ascii="仿宋_GB2312" w:hAnsi="仿宋_GB2312" w:eastAsia="仿宋_GB2312" w:cs="仿宋_GB2312"/>
                <w:lang w:val="en-US" w:eastAsia="zh-CN"/>
              </w:rPr>
              <w:t>资源</w:t>
            </w:r>
            <w:r>
              <w:rPr>
                <w:rFonts w:hint="eastAsia" w:ascii="仿宋_GB2312" w:hAnsi="仿宋_GB2312" w:eastAsia="仿宋_GB2312" w:cs="仿宋_GB2312"/>
              </w:rPr>
              <w:t>提供方：</w:t>
            </w:r>
          </w:p>
          <w:p>
            <w:pPr>
              <w:spacing w:line="240" w:lineRule="auto"/>
              <w:rPr>
                <w:rFonts w:hint="eastAsia" w:ascii="仿宋_GB2312" w:hAnsi="仿宋_GB2312" w:eastAsia="仿宋_GB2312" w:cs="仿宋_GB2312"/>
              </w:rPr>
            </w:pPr>
            <w:r>
              <w:rPr>
                <w:rFonts w:hint="eastAsia" w:ascii="仿宋_GB2312" w:hAnsi="仿宋_GB2312" w:eastAsia="仿宋_GB2312" w:cs="仿宋_GB2312"/>
              </w:rPr>
              <w:t>联系人：</w:t>
            </w:r>
          </w:p>
          <w:p>
            <w:pPr>
              <w:spacing w:line="240" w:lineRule="auto"/>
              <w:rPr>
                <w:rFonts w:hint="eastAsia" w:ascii="仿宋_GB2312" w:hAnsi="仿宋_GB2312" w:eastAsia="仿宋_GB2312" w:cs="仿宋_GB2312"/>
              </w:rPr>
            </w:pPr>
            <w:r>
              <w:rPr>
                <w:rFonts w:hint="eastAsia" w:ascii="仿宋_GB2312" w:hAnsi="仿宋_GB2312" w:eastAsia="仿宋_GB2312" w:cs="仿宋_GB2312"/>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2144" w:type="dxa"/>
            <w:gridSpan w:val="2"/>
            <w:vMerge w:val="continue"/>
          </w:tcPr>
          <w:p>
            <w:pPr>
              <w:spacing w:line="240" w:lineRule="auto"/>
              <w:jc w:val="center"/>
              <w:rPr>
                <w:rFonts w:hint="eastAsia" w:ascii="仿宋_GB2312" w:hAnsi="仿宋_GB2312" w:eastAsia="仿宋_GB2312" w:cs="仿宋_GB2312"/>
                <w:b/>
              </w:rPr>
            </w:pPr>
          </w:p>
        </w:tc>
        <w:tc>
          <w:tcPr>
            <w:tcW w:w="6287" w:type="dxa"/>
          </w:tcPr>
          <w:p>
            <w:pPr>
              <w:spacing w:line="240" w:lineRule="auto"/>
              <w:rPr>
                <w:rFonts w:hint="eastAsia" w:ascii="仿宋_GB2312" w:hAnsi="仿宋_GB2312" w:eastAsia="仿宋_GB2312" w:cs="仿宋_GB2312"/>
              </w:rPr>
            </w:pPr>
            <w:r>
              <w:rPr>
                <w:rFonts w:hint="eastAsia" w:ascii="仿宋_GB2312" w:hAnsi="仿宋_GB2312" w:eastAsia="仿宋_GB2312" w:cs="仿宋_GB2312"/>
                <w:lang w:val="en-US" w:eastAsia="zh-CN"/>
              </w:rPr>
              <w:t>资源</w:t>
            </w:r>
            <w:r>
              <w:rPr>
                <w:rFonts w:hint="eastAsia" w:ascii="仿宋_GB2312" w:hAnsi="仿宋_GB2312" w:eastAsia="仿宋_GB2312" w:cs="仿宋_GB2312"/>
              </w:rPr>
              <w:t>使用方：</w:t>
            </w:r>
          </w:p>
          <w:p>
            <w:pPr>
              <w:spacing w:line="240" w:lineRule="auto"/>
              <w:rPr>
                <w:rFonts w:hint="eastAsia" w:ascii="仿宋_GB2312" w:hAnsi="仿宋_GB2312" w:eastAsia="仿宋_GB2312" w:cs="仿宋_GB2312"/>
              </w:rPr>
            </w:pPr>
            <w:r>
              <w:rPr>
                <w:rFonts w:hint="eastAsia" w:ascii="仿宋_GB2312" w:hAnsi="仿宋_GB2312" w:eastAsia="仿宋_GB2312" w:cs="仿宋_GB2312"/>
              </w:rPr>
              <w:t>联系人：</w:t>
            </w:r>
          </w:p>
          <w:p>
            <w:pPr>
              <w:spacing w:line="240" w:lineRule="auto"/>
              <w:rPr>
                <w:rFonts w:hint="eastAsia" w:ascii="仿宋_GB2312" w:hAnsi="仿宋_GB2312" w:eastAsia="仿宋_GB2312" w:cs="仿宋_GB2312"/>
              </w:rPr>
            </w:pPr>
            <w:r>
              <w:rPr>
                <w:rFonts w:hint="eastAsia" w:ascii="仿宋_GB2312" w:hAnsi="仿宋_GB2312" w:eastAsia="仿宋_GB2312" w:cs="仿宋_GB2312"/>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0" w:hRule="atLeast"/>
        </w:trPr>
        <w:tc>
          <w:tcPr>
            <w:tcW w:w="534" w:type="dxa"/>
            <w:vMerge w:val="restart"/>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使用前</w:t>
            </w:r>
          </w:p>
        </w:tc>
        <w:tc>
          <w:tcPr>
            <w:tcW w:w="1610" w:type="dxa"/>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情况</w:t>
            </w:r>
          </w:p>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rPr>
              <w:t>（</w:t>
            </w: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提供方出具）</w:t>
            </w:r>
          </w:p>
        </w:tc>
        <w:tc>
          <w:tcPr>
            <w:tcW w:w="6287" w:type="dxa"/>
          </w:tcPr>
          <w:p>
            <w:pPr>
              <w:pStyle w:val="8"/>
              <w:numPr>
                <w:ilvl w:val="0"/>
                <w:numId w:val="2"/>
              </w:numPr>
              <w:spacing w:line="240" w:lineRule="auto"/>
              <w:ind w:firstLineChars="0"/>
              <w:rPr>
                <w:rFonts w:hint="eastAsia" w:ascii="仿宋_GB2312" w:hAnsi="仿宋_GB2312" w:eastAsia="仿宋_GB2312" w:cs="仿宋_GB2312"/>
              </w:rPr>
            </w:pPr>
            <w:r>
              <w:rPr>
                <w:rFonts w:hint="eastAsia" w:ascii="仿宋_GB2312" w:hAnsi="仿宋_GB2312" w:eastAsia="仿宋_GB2312" w:cs="仿宋_GB2312"/>
              </w:rPr>
              <w:t>基本情况（地面/周边立柱/塑木地板</w:t>
            </w:r>
            <w:r>
              <w:rPr>
                <w:rFonts w:hint="eastAsia" w:ascii="仿宋_GB2312" w:hAnsi="仿宋_GB2312" w:eastAsia="仿宋_GB2312" w:cs="仿宋_GB2312"/>
                <w:lang w:val="en-US" w:eastAsia="zh-CN"/>
              </w:rPr>
              <w:t>/广告位/LED灯</w:t>
            </w:r>
            <w:r>
              <w:rPr>
                <w:rFonts w:hint="eastAsia" w:ascii="仿宋_GB2312" w:hAnsi="仿宋_GB2312" w:eastAsia="仿宋_GB2312" w:cs="仿宋_GB2312"/>
              </w:rPr>
              <w:t>等）</w:t>
            </w:r>
          </w:p>
          <w:p>
            <w:pPr>
              <w:spacing w:line="240" w:lineRule="auto"/>
              <w:rPr>
                <w:rFonts w:hint="eastAsia" w:ascii="仿宋_GB2312" w:hAnsi="仿宋_GB2312" w:eastAsia="仿宋_GB2312" w:cs="仿宋_GB2312"/>
              </w:rPr>
            </w:pPr>
          </w:p>
          <w:p>
            <w:pPr>
              <w:pStyle w:val="8"/>
              <w:numPr>
                <w:ilvl w:val="0"/>
                <w:numId w:val="2"/>
              </w:numPr>
              <w:spacing w:line="240" w:lineRule="auto"/>
              <w:ind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资源</w:t>
            </w:r>
            <w:r>
              <w:rPr>
                <w:rFonts w:hint="eastAsia" w:ascii="仿宋_GB2312" w:hAnsi="仿宋_GB2312" w:eastAsia="仿宋_GB2312" w:cs="仿宋_GB2312"/>
              </w:rPr>
              <w:t>移交时间：     年     月     日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trPr>
        <w:tc>
          <w:tcPr>
            <w:tcW w:w="534" w:type="dxa"/>
            <w:vMerge w:val="continue"/>
            <w:vAlign w:val="center"/>
          </w:tcPr>
          <w:p>
            <w:pPr>
              <w:spacing w:line="240" w:lineRule="auto"/>
              <w:jc w:val="center"/>
              <w:rPr>
                <w:rFonts w:hint="eastAsia" w:ascii="仿宋_GB2312" w:hAnsi="仿宋_GB2312" w:eastAsia="仿宋_GB2312" w:cs="仿宋_GB2312"/>
              </w:rPr>
            </w:pPr>
          </w:p>
        </w:tc>
        <w:tc>
          <w:tcPr>
            <w:tcW w:w="1610" w:type="dxa"/>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使用方</w:t>
            </w:r>
          </w:p>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rPr>
              <w:t>确认</w:t>
            </w:r>
          </w:p>
        </w:tc>
        <w:tc>
          <w:tcPr>
            <w:tcW w:w="6287" w:type="dxa"/>
          </w:tcPr>
          <w:p>
            <w:pPr>
              <w:spacing w:line="240" w:lineRule="auto"/>
              <w:rPr>
                <w:rFonts w:hint="eastAsia" w:ascii="仿宋_GB2312" w:hAnsi="仿宋_GB2312" w:eastAsia="仿宋_GB2312" w:cs="仿宋_GB2312"/>
              </w:rPr>
            </w:pPr>
          </w:p>
          <w:p>
            <w:pPr>
              <w:spacing w:line="240" w:lineRule="auto"/>
              <w:rPr>
                <w:rFonts w:hint="eastAsia" w:ascii="仿宋_GB2312" w:hAnsi="仿宋_GB2312" w:eastAsia="仿宋_GB2312" w:cs="仿宋_GB2312"/>
              </w:rPr>
            </w:pPr>
            <w:r>
              <w:rPr>
                <w:rFonts w:hint="eastAsia" w:ascii="仿宋_GB2312" w:hAnsi="仿宋_GB2312" w:eastAsia="仿宋_GB2312" w:cs="仿宋_GB2312"/>
              </w:rPr>
              <w:t>确认人签名：           时间：   年    月   日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46" w:hRule="atLeast"/>
        </w:trPr>
        <w:tc>
          <w:tcPr>
            <w:tcW w:w="534" w:type="dxa"/>
            <w:vMerge w:val="restart"/>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rPr>
              <w:t>布展验收</w:t>
            </w:r>
          </w:p>
        </w:tc>
        <w:tc>
          <w:tcPr>
            <w:tcW w:w="1610" w:type="dxa"/>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rPr>
              <w:t>布展验收情况</w:t>
            </w:r>
          </w:p>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rPr>
              <w:t>（</w:t>
            </w: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提供方出具）</w:t>
            </w:r>
          </w:p>
        </w:tc>
        <w:tc>
          <w:tcPr>
            <w:tcW w:w="6287" w:type="dxa"/>
          </w:tcPr>
          <w:p>
            <w:pPr>
              <w:pStyle w:val="8"/>
              <w:numPr>
                <w:ilvl w:val="0"/>
                <w:numId w:val="3"/>
              </w:numPr>
              <w:spacing w:line="240" w:lineRule="auto"/>
              <w:ind w:firstLineChars="0"/>
              <w:rPr>
                <w:rFonts w:hint="eastAsia" w:ascii="仿宋_GB2312" w:hAnsi="仿宋_GB2312" w:eastAsia="仿宋_GB2312" w:cs="仿宋_GB2312"/>
              </w:rPr>
            </w:pPr>
            <w:r>
              <w:rPr>
                <w:rFonts w:hint="eastAsia" w:ascii="仿宋_GB2312" w:hAnsi="仿宋_GB2312" w:eastAsia="仿宋_GB2312" w:cs="仿宋_GB2312"/>
              </w:rPr>
              <w:t>验收情况：</w:t>
            </w:r>
          </w:p>
          <w:p>
            <w:pPr>
              <w:spacing w:line="240" w:lineRule="auto"/>
              <w:rPr>
                <w:rFonts w:hint="eastAsia" w:ascii="仿宋_GB2312" w:hAnsi="仿宋_GB2312" w:eastAsia="仿宋_GB2312" w:cs="仿宋_GB2312"/>
              </w:rPr>
            </w:pPr>
          </w:p>
          <w:p>
            <w:pPr>
              <w:spacing w:line="240" w:lineRule="auto"/>
              <w:rPr>
                <w:rFonts w:hint="eastAsia" w:ascii="仿宋_GB2312" w:hAnsi="仿宋_GB2312" w:eastAsia="仿宋_GB2312" w:cs="仿宋_GB2312"/>
              </w:rPr>
            </w:pPr>
          </w:p>
          <w:p>
            <w:pPr>
              <w:spacing w:line="240" w:lineRule="auto"/>
              <w:rPr>
                <w:rFonts w:hint="eastAsia" w:ascii="仿宋_GB2312" w:hAnsi="仿宋_GB2312" w:eastAsia="仿宋_GB2312" w:cs="仿宋_GB2312"/>
              </w:rPr>
            </w:pPr>
            <w:r>
              <w:rPr>
                <w:rFonts w:hint="eastAsia" w:ascii="仿宋_GB2312" w:hAnsi="仿宋_GB2312" w:eastAsia="仿宋_GB2312" w:cs="仿宋_GB2312"/>
              </w:rPr>
              <w:t>2、需要整改项，时间要求：</w:t>
            </w:r>
          </w:p>
          <w:p>
            <w:pPr>
              <w:spacing w:line="240" w:lineRule="auto"/>
              <w:rPr>
                <w:rFonts w:hint="eastAsia" w:ascii="仿宋_GB2312" w:hAnsi="仿宋_GB2312" w:eastAsia="仿宋_GB2312" w:cs="仿宋_GB2312"/>
              </w:rPr>
            </w:pPr>
          </w:p>
          <w:p>
            <w:pPr>
              <w:spacing w:line="240" w:lineRule="auto"/>
              <w:rPr>
                <w:rFonts w:hint="eastAsia" w:ascii="仿宋_GB2312" w:hAnsi="仿宋_GB2312" w:eastAsia="仿宋_GB2312" w:cs="仿宋_GB231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534" w:type="dxa"/>
            <w:vMerge w:val="continue"/>
            <w:vAlign w:val="center"/>
          </w:tcPr>
          <w:p>
            <w:pPr>
              <w:spacing w:line="240" w:lineRule="auto"/>
              <w:jc w:val="center"/>
              <w:rPr>
                <w:rFonts w:hint="eastAsia" w:ascii="仿宋_GB2312" w:hAnsi="仿宋_GB2312" w:eastAsia="仿宋_GB2312" w:cs="仿宋_GB2312"/>
                <w:b/>
              </w:rPr>
            </w:pPr>
          </w:p>
        </w:tc>
        <w:tc>
          <w:tcPr>
            <w:tcW w:w="1610" w:type="dxa"/>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使用方</w:t>
            </w:r>
          </w:p>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rPr>
              <w:t>确认</w:t>
            </w:r>
          </w:p>
        </w:tc>
        <w:tc>
          <w:tcPr>
            <w:tcW w:w="6287" w:type="dxa"/>
          </w:tcPr>
          <w:p>
            <w:pPr>
              <w:spacing w:line="240" w:lineRule="auto"/>
              <w:rPr>
                <w:rFonts w:hint="eastAsia" w:ascii="仿宋_GB2312" w:hAnsi="仿宋_GB2312" w:eastAsia="仿宋_GB2312" w:cs="仿宋_GB2312"/>
              </w:rPr>
            </w:pPr>
          </w:p>
          <w:p>
            <w:pPr>
              <w:spacing w:line="240" w:lineRule="auto"/>
              <w:rPr>
                <w:rFonts w:hint="eastAsia" w:ascii="仿宋_GB2312" w:hAnsi="仿宋_GB2312" w:eastAsia="仿宋_GB2312" w:cs="仿宋_GB2312"/>
              </w:rPr>
            </w:pPr>
            <w:r>
              <w:rPr>
                <w:rFonts w:hint="eastAsia" w:ascii="仿宋_GB2312" w:hAnsi="仿宋_GB2312" w:eastAsia="仿宋_GB2312" w:cs="仿宋_GB2312"/>
              </w:rPr>
              <w:t>确认人签名：           时间：   年    月   日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2" w:hRule="atLeast"/>
        </w:trPr>
        <w:tc>
          <w:tcPr>
            <w:tcW w:w="534" w:type="dxa"/>
            <w:vMerge w:val="restart"/>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rPr>
              <w:t>撤场</w:t>
            </w:r>
          </w:p>
          <w:p>
            <w:pPr>
              <w:spacing w:line="240" w:lineRule="auto"/>
              <w:jc w:val="center"/>
              <w:rPr>
                <w:rFonts w:hint="eastAsia" w:ascii="仿宋_GB2312" w:hAnsi="仿宋_GB2312" w:eastAsia="仿宋_GB2312" w:cs="仿宋_GB2312"/>
              </w:rPr>
            </w:pPr>
            <w:r>
              <w:rPr>
                <w:rFonts w:hint="eastAsia" w:ascii="仿宋_GB2312" w:hAnsi="仿宋_GB2312" w:eastAsia="仿宋_GB2312" w:cs="仿宋_GB2312"/>
                <w:b/>
              </w:rPr>
              <w:t>后</w:t>
            </w:r>
          </w:p>
        </w:tc>
        <w:tc>
          <w:tcPr>
            <w:tcW w:w="1610" w:type="dxa"/>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情况</w:t>
            </w:r>
          </w:p>
          <w:p>
            <w:pPr>
              <w:spacing w:line="240" w:lineRule="auto"/>
              <w:jc w:val="center"/>
              <w:rPr>
                <w:rFonts w:hint="eastAsia" w:ascii="仿宋_GB2312" w:hAnsi="仿宋_GB2312" w:eastAsia="仿宋_GB2312" w:cs="仿宋_GB2312"/>
              </w:rPr>
            </w:pPr>
            <w:r>
              <w:rPr>
                <w:rFonts w:hint="eastAsia" w:ascii="仿宋_GB2312" w:hAnsi="仿宋_GB2312" w:eastAsia="仿宋_GB2312" w:cs="仿宋_GB2312"/>
                <w:b/>
              </w:rPr>
              <w:t>（</w:t>
            </w: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提供方出具）</w:t>
            </w:r>
          </w:p>
        </w:tc>
        <w:tc>
          <w:tcPr>
            <w:tcW w:w="6287" w:type="dxa"/>
          </w:tcPr>
          <w:p>
            <w:pPr>
              <w:pStyle w:val="8"/>
              <w:numPr>
                <w:ilvl w:val="0"/>
                <w:numId w:val="4"/>
              </w:numPr>
              <w:spacing w:line="240" w:lineRule="auto"/>
              <w:ind w:firstLineChars="0"/>
              <w:rPr>
                <w:rFonts w:hint="eastAsia" w:ascii="仿宋_GB2312" w:hAnsi="仿宋_GB2312" w:eastAsia="仿宋_GB2312" w:cs="仿宋_GB2312"/>
              </w:rPr>
            </w:pPr>
            <w:r>
              <w:rPr>
                <w:rFonts w:hint="eastAsia" w:ascii="仿宋_GB2312" w:hAnsi="仿宋_GB2312" w:eastAsia="仿宋_GB2312" w:cs="仿宋_GB2312"/>
              </w:rPr>
              <w:t>基本情况（地面/周边立柱/塑木地板</w:t>
            </w:r>
            <w:r>
              <w:rPr>
                <w:rFonts w:hint="eastAsia" w:ascii="仿宋_GB2312" w:hAnsi="仿宋_GB2312" w:eastAsia="仿宋_GB2312" w:cs="仿宋_GB2312"/>
                <w:lang w:val="en-US" w:eastAsia="zh-CN"/>
              </w:rPr>
              <w:t>/广告位/LED灯</w:t>
            </w:r>
            <w:r>
              <w:rPr>
                <w:rFonts w:hint="eastAsia" w:ascii="仿宋_GB2312" w:hAnsi="仿宋_GB2312" w:eastAsia="仿宋_GB2312" w:cs="仿宋_GB2312"/>
              </w:rPr>
              <w:t>等）</w:t>
            </w:r>
          </w:p>
          <w:p>
            <w:pPr>
              <w:pStyle w:val="8"/>
              <w:numPr>
                <w:ilvl w:val="-1"/>
                <w:numId w:val="0"/>
              </w:numPr>
              <w:spacing w:line="240" w:lineRule="auto"/>
              <w:ind w:left="0" w:firstLine="0" w:firstLineChars="0"/>
              <w:rPr>
                <w:rFonts w:hint="eastAsia" w:ascii="仿宋_GB2312" w:hAnsi="仿宋_GB2312" w:eastAsia="仿宋_GB2312" w:cs="仿宋_GB2312"/>
              </w:rPr>
            </w:pPr>
          </w:p>
          <w:p>
            <w:pPr>
              <w:pStyle w:val="8"/>
              <w:numPr>
                <w:ilvl w:val="0"/>
                <w:numId w:val="4"/>
              </w:numPr>
              <w:spacing w:line="240" w:lineRule="auto"/>
              <w:ind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资源</w:t>
            </w:r>
            <w:r>
              <w:rPr>
                <w:rFonts w:hint="eastAsia" w:ascii="仿宋_GB2312" w:hAnsi="仿宋_GB2312" w:eastAsia="仿宋_GB2312" w:cs="仿宋_GB2312"/>
              </w:rPr>
              <w:t>退还时间：     年     月     日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trPr>
        <w:tc>
          <w:tcPr>
            <w:tcW w:w="534" w:type="dxa"/>
            <w:vMerge w:val="continue"/>
            <w:vAlign w:val="center"/>
          </w:tcPr>
          <w:p>
            <w:pPr>
              <w:spacing w:line="240" w:lineRule="auto"/>
              <w:jc w:val="center"/>
              <w:rPr>
                <w:rFonts w:hint="eastAsia" w:ascii="仿宋_GB2312" w:hAnsi="仿宋_GB2312" w:eastAsia="仿宋_GB2312" w:cs="仿宋_GB2312"/>
              </w:rPr>
            </w:pPr>
          </w:p>
        </w:tc>
        <w:tc>
          <w:tcPr>
            <w:tcW w:w="1610" w:type="dxa"/>
            <w:vAlign w:val="center"/>
          </w:tcPr>
          <w:p>
            <w:pPr>
              <w:spacing w:line="240" w:lineRule="auto"/>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资源</w:t>
            </w:r>
            <w:r>
              <w:rPr>
                <w:rFonts w:hint="eastAsia" w:ascii="仿宋_GB2312" w:hAnsi="仿宋_GB2312" w:eastAsia="仿宋_GB2312" w:cs="仿宋_GB2312"/>
                <w:b/>
              </w:rPr>
              <w:t>使用方</w:t>
            </w:r>
          </w:p>
          <w:p>
            <w:pPr>
              <w:spacing w:line="240" w:lineRule="auto"/>
              <w:jc w:val="center"/>
              <w:rPr>
                <w:rFonts w:hint="eastAsia" w:ascii="仿宋_GB2312" w:hAnsi="仿宋_GB2312" w:eastAsia="仿宋_GB2312" w:cs="仿宋_GB2312"/>
              </w:rPr>
            </w:pPr>
            <w:r>
              <w:rPr>
                <w:rFonts w:hint="eastAsia" w:ascii="仿宋_GB2312" w:hAnsi="仿宋_GB2312" w:eastAsia="仿宋_GB2312" w:cs="仿宋_GB2312"/>
                <w:b/>
              </w:rPr>
              <w:t>确认</w:t>
            </w:r>
          </w:p>
        </w:tc>
        <w:tc>
          <w:tcPr>
            <w:tcW w:w="6287" w:type="dxa"/>
          </w:tcPr>
          <w:p>
            <w:pPr>
              <w:spacing w:line="240" w:lineRule="auto"/>
              <w:rPr>
                <w:rFonts w:hint="eastAsia" w:ascii="仿宋_GB2312" w:hAnsi="仿宋_GB2312" w:eastAsia="仿宋_GB2312" w:cs="仿宋_GB2312"/>
              </w:rPr>
            </w:pPr>
          </w:p>
          <w:p>
            <w:pPr>
              <w:spacing w:line="240" w:lineRule="auto"/>
              <w:rPr>
                <w:rFonts w:hint="eastAsia" w:ascii="仿宋_GB2312" w:hAnsi="仿宋_GB2312" w:eastAsia="仿宋_GB2312" w:cs="仿宋_GB2312"/>
              </w:rPr>
            </w:pPr>
            <w:r>
              <w:rPr>
                <w:rFonts w:hint="eastAsia" w:ascii="仿宋_GB2312" w:hAnsi="仿宋_GB2312" w:eastAsia="仿宋_GB2312" w:cs="仿宋_GB2312"/>
              </w:rPr>
              <w:t>确认人签名：           时间：   年    月   日   时</w:t>
            </w:r>
          </w:p>
        </w:tc>
      </w:tr>
    </w:tbl>
    <w:p>
      <w:pPr>
        <w:spacing w:line="400" w:lineRule="exact"/>
        <w:ind w:left="0" w:leftChars="0" w:firstLine="0" w:firstLineChars="0"/>
        <w:rPr>
          <w:rFonts w:hint="eastAsia" w:ascii="仿宋_GB2312" w:hAnsi="仿宋_GB2312" w:eastAsia="仿宋_GB2312" w:cs="仿宋_GB2312"/>
        </w:rPr>
      </w:pPr>
    </w:p>
    <w:p>
      <w:pPr>
        <w:spacing w:line="240" w:lineRule="auto"/>
        <w:ind w:left="672" w:leftChars="-1" w:hanging="674" w:hangingChars="337"/>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注：1、本表由</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提供</w:t>
      </w:r>
      <w:r>
        <w:rPr>
          <w:rFonts w:hint="eastAsia" w:ascii="仿宋_GB2312" w:hAnsi="仿宋_GB2312" w:eastAsia="仿宋_GB2312" w:cs="仿宋_GB2312"/>
          <w:sz w:val="20"/>
          <w:szCs w:val="22"/>
          <w:lang w:val="en-US" w:eastAsia="zh-CN"/>
        </w:rPr>
        <w:t>方</w:t>
      </w:r>
      <w:r>
        <w:rPr>
          <w:rFonts w:hint="eastAsia" w:ascii="仿宋_GB2312" w:hAnsi="仿宋_GB2312" w:eastAsia="仿宋_GB2312" w:cs="仿宋_GB2312"/>
          <w:sz w:val="20"/>
          <w:szCs w:val="22"/>
        </w:rPr>
        <w:t>、</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使用方进行</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使用前、布展后活动开始前、撤场后的验收。由</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提供方、</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使用方共同填写，由</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提供方和使用方按时间点到</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进行三次验收，如实填写，如遇两个使用方</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交叉进撤场，则由</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提供</w:t>
      </w:r>
      <w:r>
        <w:rPr>
          <w:rFonts w:hint="eastAsia" w:ascii="仿宋_GB2312" w:hAnsi="仿宋_GB2312" w:eastAsia="仿宋_GB2312" w:cs="仿宋_GB2312"/>
          <w:sz w:val="20"/>
          <w:szCs w:val="22"/>
          <w:lang w:val="en-US" w:eastAsia="zh-CN"/>
        </w:rPr>
        <w:t>方</w:t>
      </w:r>
      <w:r>
        <w:rPr>
          <w:rFonts w:hint="eastAsia" w:ascii="仿宋_GB2312" w:hAnsi="仿宋_GB2312" w:eastAsia="仿宋_GB2312" w:cs="仿宋_GB2312"/>
          <w:sz w:val="20"/>
          <w:szCs w:val="22"/>
        </w:rPr>
        <w:t>和两方</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使用方负责</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验收；</w:t>
      </w:r>
    </w:p>
    <w:p>
      <w:pPr>
        <w:spacing w:line="240" w:lineRule="auto"/>
        <w:ind w:left="672" w:leftChars="-1" w:hanging="674" w:hangingChars="337"/>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2、</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使用前及撤场后情况，如不能文字清晰表达的，可附现场照片；</w:t>
      </w:r>
    </w:p>
    <w:p>
      <w:pPr>
        <w:spacing w:line="240" w:lineRule="auto"/>
        <w:ind w:left="708" w:leftChars="203" w:hanging="282"/>
        <w:rPr>
          <w:rFonts w:hint="eastAsia" w:ascii="仿宋_GB2312" w:hAnsi="仿宋_GB2312" w:eastAsia="仿宋_GB2312" w:cs="仿宋_GB2312"/>
          <w:sz w:val="20"/>
          <w:szCs w:val="22"/>
          <w:lang w:eastAsia="zh-CN"/>
        </w:rPr>
      </w:pPr>
      <w:r>
        <w:rPr>
          <w:rFonts w:hint="eastAsia" w:ascii="仿宋_GB2312" w:hAnsi="仿宋_GB2312" w:eastAsia="仿宋_GB2312" w:cs="仿宋_GB2312"/>
          <w:sz w:val="20"/>
          <w:szCs w:val="22"/>
        </w:rPr>
        <w:t>3、活动/场地使用结束后，验收</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出现因使用方原因造成的</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损坏或污损等情况，由</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提供</w:t>
      </w:r>
      <w:r>
        <w:rPr>
          <w:rFonts w:hint="eastAsia" w:ascii="仿宋_GB2312" w:hAnsi="仿宋_GB2312" w:eastAsia="仿宋_GB2312" w:cs="仿宋_GB2312"/>
          <w:sz w:val="20"/>
          <w:szCs w:val="22"/>
          <w:lang w:val="en-US" w:eastAsia="zh-CN"/>
        </w:rPr>
        <w:t>方</w:t>
      </w:r>
      <w:r>
        <w:rPr>
          <w:rFonts w:hint="eastAsia" w:ascii="仿宋_GB2312" w:hAnsi="仿宋_GB2312" w:eastAsia="仿宋_GB2312" w:cs="仿宋_GB2312"/>
          <w:sz w:val="20"/>
          <w:szCs w:val="22"/>
        </w:rPr>
        <w:t>在两个工作日内出具评估</w:t>
      </w:r>
      <w:r>
        <w:rPr>
          <w:rFonts w:hint="eastAsia" w:ascii="仿宋_GB2312" w:hAnsi="仿宋_GB2312" w:eastAsia="仿宋_GB2312" w:cs="仿宋_GB2312"/>
          <w:sz w:val="20"/>
          <w:szCs w:val="22"/>
          <w:lang w:val="en-US" w:eastAsia="zh-CN"/>
        </w:rPr>
        <w:t>意见书</w:t>
      </w:r>
      <w:r>
        <w:rPr>
          <w:rFonts w:hint="eastAsia" w:ascii="仿宋_GB2312" w:hAnsi="仿宋_GB2312" w:eastAsia="仿宋_GB2312" w:cs="仿宋_GB2312"/>
          <w:sz w:val="20"/>
          <w:szCs w:val="22"/>
        </w:rPr>
        <w:t>，评估损坏程度和赔偿价格，经</w:t>
      </w:r>
      <w:r>
        <w:rPr>
          <w:rFonts w:hint="eastAsia" w:ascii="仿宋_GB2312" w:hAnsi="仿宋_GB2312" w:eastAsia="仿宋_GB2312" w:cs="仿宋_GB2312"/>
          <w:sz w:val="20"/>
          <w:szCs w:val="22"/>
          <w:lang w:val="en-US" w:eastAsia="zh-CN"/>
        </w:rPr>
        <w:t>资源</w:t>
      </w:r>
      <w:r>
        <w:rPr>
          <w:rFonts w:hint="eastAsia" w:ascii="仿宋_GB2312" w:hAnsi="仿宋_GB2312" w:eastAsia="仿宋_GB2312" w:cs="仿宋_GB2312"/>
          <w:sz w:val="20"/>
          <w:szCs w:val="22"/>
        </w:rPr>
        <w:t>使用方确认并在评估</w:t>
      </w:r>
      <w:r>
        <w:rPr>
          <w:rFonts w:hint="eastAsia" w:ascii="仿宋_GB2312" w:hAnsi="仿宋_GB2312" w:eastAsia="仿宋_GB2312" w:cs="仿宋_GB2312"/>
          <w:sz w:val="20"/>
          <w:szCs w:val="22"/>
          <w:lang w:val="en-US" w:eastAsia="zh-CN"/>
        </w:rPr>
        <w:t>意见书</w:t>
      </w:r>
      <w:r>
        <w:rPr>
          <w:rFonts w:hint="eastAsia" w:ascii="仿宋_GB2312" w:hAnsi="仿宋_GB2312" w:eastAsia="仿宋_GB2312" w:cs="仿宋_GB2312"/>
          <w:sz w:val="20"/>
          <w:szCs w:val="22"/>
        </w:rPr>
        <w:t>上签字同意赔偿后，从保证金中扣除相应款项。评估</w:t>
      </w:r>
      <w:r>
        <w:rPr>
          <w:rFonts w:hint="eastAsia" w:ascii="仿宋_GB2312" w:hAnsi="仿宋_GB2312" w:eastAsia="仿宋_GB2312" w:cs="仿宋_GB2312"/>
          <w:sz w:val="20"/>
          <w:szCs w:val="22"/>
          <w:lang w:val="en-US" w:eastAsia="zh-CN"/>
        </w:rPr>
        <w:t>意见书及本资源交接验收表</w:t>
      </w:r>
      <w:r>
        <w:rPr>
          <w:rFonts w:hint="eastAsia" w:ascii="仿宋_GB2312" w:hAnsi="仿宋_GB2312" w:eastAsia="仿宋_GB2312" w:cs="仿宋_GB2312"/>
          <w:sz w:val="20"/>
          <w:szCs w:val="22"/>
        </w:rPr>
        <w:t>作为扣取保证金的依据</w:t>
      </w:r>
      <w:r>
        <w:rPr>
          <w:rFonts w:hint="eastAsia" w:ascii="仿宋_GB2312" w:hAnsi="仿宋_GB2312" w:eastAsia="仿宋_GB2312" w:cs="仿宋_GB2312"/>
          <w:sz w:val="20"/>
          <w:szCs w:val="22"/>
          <w:lang w:eastAsia="zh-CN"/>
        </w:rPr>
        <w:t>；</w:t>
      </w:r>
    </w:p>
    <w:p>
      <w:pPr>
        <w:keepNext w:val="0"/>
        <w:keepLines w:val="0"/>
        <w:pageBreakBefore w:val="0"/>
        <w:widowControl/>
        <w:kinsoku/>
        <w:wordWrap/>
        <w:overflowPunct/>
        <w:topLinePunct w:val="0"/>
        <w:autoSpaceDE/>
        <w:autoSpaceDN/>
        <w:bidi w:val="0"/>
        <w:adjustRightInd/>
        <w:snapToGrid/>
        <w:spacing w:line="240" w:lineRule="auto"/>
        <w:ind w:left="708" w:leftChars="203" w:right="0" w:rightChars="0" w:hanging="282"/>
        <w:textAlignment w:val="auto"/>
        <w:rPr>
          <w:rFonts w:hint="eastAsia" w:ascii="宋体" w:hAnsi="宋体" w:eastAsia="宋体" w:cs="宋体"/>
          <w:i w:val="0"/>
          <w:iCs w:val="0"/>
          <w:caps w:val="0"/>
          <w:color w:val="0F1115"/>
          <w:spacing w:val="0"/>
          <w:sz w:val="24"/>
          <w:szCs w:val="24"/>
          <w:shd w:val="clear" w:fill="FFFFFF"/>
        </w:rPr>
      </w:pPr>
      <w:r>
        <w:rPr>
          <w:rFonts w:hint="eastAsia" w:ascii="仿宋_GB2312" w:hAnsi="仿宋_GB2312" w:eastAsia="仿宋_GB2312" w:cs="仿宋_GB2312"/>
          <w:sz w:val="20"/>
          <w:szCs w:val="22"/>
        </w:rPr>
        <w:t>4、本表须正反打印在一张A4纸上。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8D0147"/>
    <w:multiLevelType w:val="multilevel"/>
    <w:tmpl w:val="238D014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B1A184F"/>
    <w:multiLevelType w:val="multilevel"/>
    <w:tmpl w:val="3B1A184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0A26E0E"/>
    <w:multiLevelType w:val="multilevel"/>
    <w:tmpl w:val="60A26E0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7F63DF"/>
    <w:multiLevelType w:val="multilevel"/>
    <w:tmpl w:val="6D7F63D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F3705"/>
    <w:rsid w:val="0A8A5C0A"/>
    <w:rsid w:val="22246053"/>
    <w:rsid w:val="3E3D0764"/>
    <w:rsid w:val="52745506"/>
    <w:rsid w:val="543B2202"/>
    <w:rsid w:val="63155926"/>
    <w:rsid w:val="683D725B"/>
    <w:rsid w:val="7359324D"/>
    <w:rsid w:val="789805E9"/>
    <w:rsid w:val="79CF3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Normal (Web)"/>
    <w:basedOn w:val="1"/>
    <w:qFormat/>
    <w:uiPriority w:val="0"/>
    <w:rPr>
      <w:sz w:val="24"/>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Strong"/>
    <w:basedOn w:val="6"/>
    <w:qFormat/>
    <w:uiPriority w:val="0"/>
    <w:rPr>
      <w:b/>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5580</Words>
  <Characters>5794</Characters>
  <Lines>0</Lines>
  <Paragraphs>0</Paragraphs>
  <TotalTime>1</TotalTime>
  <ScaleCrop>false</ScaleCrop>
  <LinksUpToDate>false</LinksUpToDate>
  <CharactersWithSpaces>6069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2026-01-13T09:08:00Z</dcterms:created>
  <dc:creator>张培连</dc:creator>
  <cp:lastModifiedBy>张培连</cp:lastModifiedBy>
  <dcterms:modified xsi:type="dcterms:W3CDTF">2026-01-29T01:20:23Z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2B683DBB10F74CF8A9D17C7A19451DBB</vt:lpwstr>
  </property>
  <property fmtid="{D5CDD505-2E9C-101B-9397-08002B2CF9AE}" pid="4" name="KSOTemplateDocerSaveRecord">
    <vt:lpwstr>eyJoZGlkIjoiMGQ1Y2FiMGZjNGY2ZTJiZWVjZjI0MmNmNGRhMDg3NGEiLCJ1c2VySWQiOiI0NzgzMjM4NjYifQ==</vt:lpwstr>
  </property>
</Properties>
</file>